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E12FF" w14:textId="47AB179C" w:rsidR="00A24497" w:rsidRDefault="00A24497" w:rsidP="00FD4E5A">
      <w:pPr>
        <w:pStyle w:val="Heading1"/>
      </w:pPr>
      <w:r>
        <w:rPr>
          <w:noProof/>
        </w:rPr>
        <w:drawing>
          <wp:anchor distT="0" distB="0" distL="114300" distR="114300" simplePos="0" relativeHeight="251658240" behindDoc="1" locked="0" layoutInCell="1" allowOverlap="1" wp14:anchorId="764D03D0" wp14:editId="43EE78AD">
            <wp:simplePos x="0" y="0"/>
            <wp:positionH relativeFrom="page">
              <wp:align>left</wp:align>
            </wp:positionH>
            <wp:positionV relativeFrom="paragraph">
              <wp:posOffset>-904672</wp:posOffset>
            </wp:positionV>
            <wp:extent cx="7560715" cy="10694399"/>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70723" cy="107085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2A2850" w14:textId="5EA88E2F" w:rsidR="00A24497" w:rsidRPr="00A24497" w:rsidRDefault="00A24497" w:rsidP="00A24497">
      <w:pPr>
        <w:spacing w:after="160" w:line="259" w:lineRule="auto"/>
        <w:rPr>
          <w:rFonts w:eastAsiaTheme="majorEastAsia" w:cstheme="majorBidi"/>
          <w:caps/>
          <w:color w:val="2F5496" w:themeColor="accent1" w:themeShade="BF"/>
          <w:sz w:val="40"/>
          <w:szCs w:val="32"/>
        </w:rPr>
      </w:pPr>
    </w:p>
    <w:p w14:paraId="6926ECB8" w14:textId="58E7977A" w:rsidR="00A24497" w:rsidRDefault="00A24497">
      <w:pPr>
        <w:spacing w:after="160" w:line="259" w:lineRule="auto"/>
        <w:rPr>
          <w:rFonts w:eastAsiaTheme="majorEastAsia" w:cstheme="majorBidi"/>
          <w:caps/>
          <w:color w:val="2F5496" w:themeColor="accent1" w:themeShade="BF"/>
          <w:sz w:val="40"/>
          <w:szCs w:val="32"/>
        </w:rPr>
      </w:pPr>
      <w:r>
        <w:br w:type="page"/>
      </w:r>
    </w:p>
    <w:p w14:paraId="6F753C46" w14:textId="1E597695" w:rsidR="00FD4E5A" w:rsidRDefault="00FD4E5A" w:rsidP="00FD4E5A">
      <w:pPr>
        <w:pStyle w:val="Heading1"/>
      </w:pPr>
      <w:r w:rsidRPr="00FD4E5A">
        <w:lastRenderedPageBreak/>
        <w:t>Limited Partners' PRIVATE EQUITY responsible investment due diligence questionnaire</w:t>
      </w:r>
    </w:p>
    <w:p w14:paraId="765F3B2E" w14:textId="77777777" w:rsidR="00253576" w:rsidRPr="00253576" w:rsidRDefault="00253576" w:rsidP="00253576"/>
    <w:p w14:paraId="2180A5F1" w14:textId="1C690DEE" w:rsidR="00262451" w:rsidRDefault="00FD4E5A" w:rsidP="00801530">
      <w:pPr>
        <w:rPr>
          <w:rFonts w:eastAsia="Arial" w:cs="Arial"/>
        </w:rPr>
      </w:pPr>
      <w:r w:rsidRPr="00B25DE1">
        <w:rPr>
          <w:rFonts w:eastAsia="Arial" w:cs="Arial"/>
        </w:rPr>
        <w:t>The</w:t>
      </w:r>
      <w:r>
        <w:rPr>
          <w:rFonts w:eastAsia="Arial" w:cs="Arial"/>
        </w:rPr>
        <w:t xml:space="preserve"> Limited Partners</w:t>
      </w:r>
      <w:r w:rsidR="002B3854">
        <w:rPr>
          <w:rFonts w:eastAsia="Arial" w:cs="Arial"/>
        </w:rPr>
        <w:t>’</w:t>
      </w:r>
      <w:r w:rsidR="00235C73">
        <w:rPr>
          <w:rFonts w:eastAsia="Arial" w:cs="Arial"/>
        </w:rPr>
        <w:t xml:space="preserve"> (LP)</w:t>
      </w:r>
      <w:r w:rsidRPr="00B25DE1">
        <w:rPr>
          <w:rFonts w:eastAsia="Arial" w:cs="Arial"/>
        </w:rPr>
        <w:t xml:space="preserve"> </w:t>
      </w:r>
      <w:r>
        <w:rPr>
          <w:rFonts w:eastAsia="Arial" w:cs="Arial"/>
        </w:rPr>
        <w:t>Private Equity</w:t>
      </w:r>
      <w:r w:rsidRPr="00B25DE1">
        <w:rPr>
          <w:rFonts w:eastAsia="Arial" w:cs="Arial"/>
        </w:rPr>
        <w:t xml:space="preserve"> Responsible Investment </w:t>
      </w:r>
      <w:r w:rsidRPr="000A4A60">
        <w:rPr>
          <w:rFonts w:eastAsia="Arial" w:cs="Arial"/>
        </w:rPr>
        <w:t xml:space="preserve">Due Diligence Questionnaire </w:t>
      </w:r>
      <w:r>
        <w:rPr>
          <w:rFonts w:eastAsia="Arial" w:cs="Arial"/>
        </w:rPr>
        <w:t>(</w:t>
      </w:r>
      <w:r w:rsidRPr="00B25DE1">
        <w:rPr>
          <w:rFonts w:eastAsia="Arial" w:cs="Arial"/>
        </w:rPr>
        <w:t>DDQ</w:t>
      </w:r>
      <w:r>
        <w:rPr>
          <w:rFonts w:eastAsia="Arial" w:cs="Arial"/>
        </w:rPr>
        <w:t>)</w:t>
      </w:r>
      <w:r w:rsidRPr="00B25DE1">
        <w:rPr>
          <w:rFonts w:eastAsia="Arial" w:cs="Arial"/>
        </w:rPr>
        <w:t xml:space="preserve"> </w:t>
      </w:r>
      <w:r w:rsidR="001B0DA1" w:rsidRPr="000C35E1">
        <w:t xml:space="preserve">has been developed to help investors </w:t>
      </w:r>
      <w:r w:rsidRPr="00B25DE1">
        <w:rPr>
          <w:rFonts w:eastAsia="Arial" w:cs="Arial"/>
        </w:rPr>
        <w:t xml:space="preserve">understand and evaluate a </w:t>
      </w:r>
      <w:r w:rsidR="001F3CDB">
        <w:rPr>
          <w:rFonts w:eastAsia="Arial" w:cs="Arial"/>
        </w:rPr>
        <w:t>g</w:t>
      </w:r>
      <w:r w:rsidRPr="00B25DE1">
        <w:rPr>
          <w:rFonts w:eastAsia="Arial" w:cs="Arial"/>
        </w:rPr>
        <w:t xml:space="preserve">eneral </w:t>
      </w:r>
      <w:r w:rsidR="001F3CDB">
        <w:rPr>
          <w:rFonts w:eastAsia="Arial" w:cs="Arial"/>
        </w:rPr>
        <w:t>p</w:t>
      </w:r>
      <w:r w:rsidRPr="00B25DE1">
        <w:rPr>
          <w:rFonts w:eastAsia="Arial" w:cs="Arial"/>
        </w:rPr>
        <w:t>artner</w:t>
      </w:r>
      <w:r>
        <w:rPr>
          <w:rFonts w:eastAsia="Arial" w:cs="Arial"/>
        </w:rPr>
        <w:t>'</w:t>
      </w:r>
      <w:r w:rsidRPr="00B25DE1">
        <w:rPr>
          <w:rFonts w:eastAsia="Arial" w:cs="Arial"/>
        </w:rPr>
        <w:t>s</w:t>
      </w:r>
      <w:r w:rsidR="00C97F13">
        <w:rPr>
          <w:rFonts w:eastAsia="Arial" w:cs="Arial"/>
        </w:rPr>
        <w:t xml:space="preserve"> (GP)</w:t>
      </w:r>
      <w:r w:rsidRPr="00B25DE1">
        <w:rPr>
          <w:rFonts w:eastAsia="Arial" w:cs="Arial"/>
        </w:rPr>
        <w:t xml:space="preserve"> processes for </w:t>
      </w:r>
      <w:r w:rsidRPr="61D3B431">
        <w:rPr>
          <w:rFonts w:eastAsia="Arial" w:cs="Arial"/>
        </w:rPr>
        <w:t xml:space="preserve">incorporating </w:t>
      </w:r>
      <w:r w:rsidRPr="00B25DE1">
        <w:rPr>
          <w:rFonts w:eastAsia="Arial" w:cs="Arial"/>
        </w:rPr>
        <w:t xml:space="preserve">material environmental, social and governance (ESG) </w:t>
      </w:r>
      <w:r>
        <w:rPr>
          <w:rFonts w:eastAsia="Arial" w:cs="Arial"/>
        </w:rPr>
        <w:t>risks and opportunities</w:t>
      </w:r>
      <w:r w:rsidRPr="00B25DE1">
        <w:rPr>
          <w:rFonts w:eastAsia="Arial" w:cs="Arial"/>
        </w:rPr>
        <w:t xml:space="preserve"> into their investment practices and to understand where responsibility for doing so lies.</w:t>
      </w:r>
      <w:r w:rsidR="001B0DA1">
        <w:rPr>
          <w:rFonts w:eastAsia="Arial" w:cs="Arial"/>
        </w:rPr>
        <w:t xml:space="preserve"> </w:t>
      </w:r>
    </w:p>
    <w:p w14:paraId="225F61A4" w14:textId="77777777" w:rsidR="00262451" w:rsidRDefault="00262451" w:rsidP="00801530">
      <w:pPr>
        <w:rPr>
          <w:rFonts w:eastAsia="Arial" w:cs="Arial"/>
        </w:rPr>
      </w:pPr>
    </w:p>
    <w:p w14:paraId="4A69B34E" w14:textId="3EACB3C9" w:rsidR="00262451" w:rsidRDefault="00D07459">
      <w:pPr>
        <w:rPr>
          <w:rFonts w:eastAsia="Arial" w:cs="Arial"/>
        </w:rPr>
      </w:pPr>
      <w:r>
        <w:rPr>
          <w:rFonts w:eastAsia="Arial" w:cs="Arial"/>
        </w:rPr>
        <w:t>This DDQ forms part of the</w:t>
      </w:r>
      <w:r w:rsidRPr="00B25DE1">
        <w:rPr>
          <w:rFonts w:eastAsia="Arial" w:cs="Arial"/>
        </w:rPr>
        <w:t xml:space="preserve"> </w:t>
      </w:r>
      <w:hyperlink r:id="rId12" w:history="1">
        <w:r w:rsidRPr="00253576">
          <w:rPr>
            <w:rStyle w:val="Hyperlink"/>
            <w:rFonts w:eastAsia="Arial" w:cs="Arial"/>
          </w:rPr>
          <w:t>Institutional Limited Partners Association's (ILPA) DDQ</w:t>
        </w:r>
      </w:hyperlink>
      <w:r w:rsidRPr="00B25DE1" w:rsidDel="006C6D15">
        <w:rPr>
          <w:rFonts w:eastAsia="Arial" w:cs="Arial"/>
        </w:rPr>
        <w:t>.</w:t>
      </w:r>
      <w:r>
        <w:rPr>
          <w:rFonts w:eastAsia="Arial" w:cs="Arial"/>
        </w:rPr>
        <w:t xml:space="preserve"> It</w:t>
      </w:r>
      <w:r w:rsidRPr="00E53B89">
        <w:t xml:space="preserve"> </w:t>
      </w:r>
      <w:r w:rsidR="00262451" w:rsidRPr="00E53B89">
        <w:t>is</w:t>
      </w:r>
      <w:r>
        <w:t xml:space="preserve"> also</w:t>
      </w:r>
      <w:r w:rsidR="00262451" w:rsidRPr="00E53B89">
        <w:t xml:space="preserve"> designed to </w:t>
      </w:r>
      <w:r w:rsidR="00262451">
        <w:t xml:space="preserve">complement the PRI's Reporting </w:t>
      </w:r>
      <w:r w:rsidR="00A7242B">
        <w:t>F</w:t>
      </w:r>
      <w:r w:rsidR="00262451">
        <w:t>ramework, particularly</w:t>
      </w:r>
      <w:r w:rsidR="00262451" w:rsidRPr="00E53B89">
        <w:t xml:space="preserve"> the </w:t>
      </w:r>
      <w:r w:rsidR="00262451">
        <w:t>private equity</w:t>
      </w:r>
      <w:r w:rsidR="00262451" w:rsidRPr="00E53B89">
        <w:t xml:space="preserve"> module. Where a DDQ question maps in a material way to </w:t>
      </w:r>
      <w:r w:rsidR="00E02381">
        <w:t>a</w:t>
      </w:r>
      <w:r w:rsidR="00262451" w:rsidRPr="00E53B89">
        <w:t xml:space="preserve"> R</w:t>
      </w:r>
      <w:r w:rsidR="007602C0">
        <w:t>eporting Framework</w:t>
      </w:r>
      <w:r w:rsidR="00262451" w:rsidRPr="00E53B89">
        <w:t xml:space="preserve"> question, the </w:t>
      </w:r>
      <w:r w:rsidR="00262451">
        <w:t>relevant</w:t>
      </w:r>
      <w:r w:rsidR="00262451" w:rsidRPr="00E53B89">
        <w:t xml:space="preserve"> indicator(s) </w:t>
      </w:r>
      <w:r w:rsidR="00A7242B">
        <w:t>is</w:t>
      </w:r>
      <w:r w:rsidR="00262451" w:rsidRPr="00E53B89">
        <w:t xml:space="preserve"> </w:t>
      </w:r>
      <w:r>
        <w:t>provided</w:t>
      </w:r>
      <w:r w:rsidR="00262451" w:rsidRPr="00E53B89">
        <w:t xml:space="preserve">. </w:t>
      </w:r>
    </w:p>
    <w:p w14:paraId="1A030401" w14:textId="01FB46D3" w:rsidR="00262451" w:rsidRDefault="00262451" w:rsidP="00801530">
      <w:pPr>
        <w:rPr>
          <w:rFonts w:eastAsia="Arial" w:cs="Arial"/>
        </w:rPr>
      </w:pPr>
    </w:p>
    <w:p w14:paraId="1FD8AFA5" w14:textId="0F763E6F" w:rsidR="00D07459" w:rsidRDefault="00D07459" w:rsidP="00801530">
      <w:pPr>
        <w:rPr>
          <w:rFonts w:eastAsia="Arial" w:cs="Arial"/>
        </w:rPr>
      </w:pPr>
      <w:r>
        <w:rPr>
          <w:rFonts w:eastAsia="Arial" w:cs="Arial"/>
        </w:rPr>
        <w:t xml:space="preserve">The DDQ is </w:t>
      </w:r>
      <w:r w:rsidR="00D70889">
        <w:rPr>
          <w:rFonts w:eastAsia="Arial" w:cs="Arial"/>
        </w:rPr>
        <w:t>divided into seven sections:</w:t>
      </w:r>
      <w:r w:rsidR="00190543">
        <w:rPr>
          <w:rFonts w:eastAsia="Arial" w:cs="Arial"/>
        </w:rPr>
        <w:br/>
      </w:r>
    </w:p>
    <w:p w14:paraId="4A43664F" w14:textId="598A3130" w:rsidR="00D70889" w:rsidRDefault="00FB6C96" w:rsidP="00253576">
      <w:pPr>
        <w:pStyle w:val="ListBullet"/>
        <w:numPr>
          <w:ilvl w:val="0"/>
          <w:numId w:val="47"/>
        </w:numPr>
      </w:pPr>
      <w:r>
        <w:t>Policy</w:t>
      </w:r>
    </w:p>
    <w:p w14:paraId="258DE3F8" w14:textId="7876B82C" w:rsidR="00FB6C96" w:rsidRDefault="00FB6C96" w:rsidP="00253576">
      <w:pPr>
        <w:pStyle w:val="ListBullet"/>
        <w:numPr>
          <w:ilvl w:val="0"/>
          <w:numId w:val="47"/>
        </w:numPr>
      </w:pPr>
      <w:r>
        <w:t>Fundraising</w:t>
      </w:r>
    </w:p>
    <w:p w14:paraId="7D8473A1" w14:textId="1F8832D8" w:rsidR="00FB6C96" w:rsidRDefault="00FB6C96" w:rsidP="00253576">
      <w:pPr>
        <w:pStyle w:val="ListBullet"/>
        <w:numPr>
          <w:ilvl w:val="0"/>
          <w:numId w:val="47"/>
        </w:numPr>
      </w:pPr>
      <w:r>
        <w:t>Pre-investment</w:t>
      </w:r>
    </w:p>
    <w:p w14:paraId="471343E3" w14:textId="4CAAF51C" w:rsidR="00FB6C96" w:rsidRDefault="00FB6C96" w:rsidP="00253576">
      <w:pPr>
        <w:pStyle w:val="ListBullet"/>
        <w:numPr>
          <w:ilvl w:val="0"/>
          <w:numId w:val="47"/>
        </w:numPr>
      </w:pPr>
      <w:r>
        <w:t>Post-investment</w:t>
      </w:r>
    </w:p>
    <w:p w14:paraId="558A1BC5" w14:textId="6176135C" w:rsidR="00FB6C96" w:rsidRDefault="00FB6C96" w:rsidP="00253576">
      <w:pPr>
        <w:pStyle w:val="ListBullet"/>
        <w:numPr>
          <w:ilvl w:val="0"/>
          <w:numId w:val="47"/>
        </w:numPr>
      </w:pPr>
      <w:r>
        <w:t>Reporting &amp; disclosure</w:t>
      </w:r>
    </w:p>
    <w:p w14:paraId="09D19594" w14:textId="06B5A02A" w:rsidR="00FB6C96" w:rsidRDefault="00FB6C96" w:rsidP="00253576">
      <w:pPr>
        <w:pStyle w:val="ListBullet"/>
        <w:numPr>
          <w:ilvl w:val="0"/>
          <w:numId w:val="47"/>
        </w:numPr>
      </w:pPr>
      <w:r>
        <w:t>Climate change</w:t>
      </w:r>
    </w:p>
    <w:p w14:paraId="509BBB28" w14:textId="4645F2BA" w:rsidR="00FB6C96" w:rsidRDefault="00FB6C96" w:rsidP="00253576">
      <w:pPr>
        <w:pStyle w:val="ListBullet"/>
        <w:numPr>
          <w:ilvl w:val="0"/>
          <w:numId w:val="47"/>
        </w:numPr>
      </w:pPr>
      <w:r>
        <w:t>Additional information</w:t>
      </w:r>
      <w:r w:rsidR="00190543">
        <w:br/>
      </w:r>
    </w:p>
    <w:p w14:paraId="61D30F1D" w14:textId="4A9411D7" w:rsidR="00C62A50" w:rsidRPr="000C35E1" w:rsidRDefault="00C62A50" w:rsidP="00C62A50">
      <w:pPr>
        <w:pStyle w:val="Heading2"/>
      </w:pPr>
      <w:r w:rsidRPr="000C35E1">
        <w:t>WHY USE THE DUE DILIGENCE QUESTIONNAIRE?</w:t>
      </w:r>
    </w:p>
    <w:p w14:paraId="314F247E" w14:textId="4623299F" w:rsidR="00395A22" w:rsidRDefault="005A68AA" w:rsidP="00C177C8">
      <w:r>
        <w:rPr>
          <w:shd w:val="clear" w:color="auto" w:fill="FFFFFF"/>
        </w:rPr>
        <w:t xml:space="preserve">A questionnaire can never replace the dialogue between manager and investor: this DDQ is designed to act as a starting point for such dialogue by providing a baseline list of questions that </w:t>
      </w:r>
      <w:r w:rsidR="007602C0">
        <w:rPr>
          <w:shd w:val="clear" w:color="auto" w:fill="FFFFFF"/>
        </w:rPr>
        <w:t>LPs</w:t>
      </w:r>
      <w:r>
        <w:rPr>
          <w:shd w:val="clear" w:color="auto" w:fill="FFFFFF"/>
        </w:rPr>
        <w:t xml:space="preserve"> can ask </w:t>
      </w:r>
      <w:r w:rsidR="007602C0">
        <w:rPr>
          <w:shd w:val="clear" w:color="auto" w:fill="FFFFFF"/>
        </w:rPr>
        <w:t>GPs</w:t>
      </w:r>
      <w:r>
        <w:rPr>
          <w:shd w:val="clear" w:color="auto" w:fill="FFFFFF"/>
        </w:rPr>
        <w:t xml:space="preserve"> </w:t>
      </w:r>
      <w:r w:rsidR="00FD4E5A" w:rsidRPr="00B25DE1">
        <w:t>during the fundraising process.</w:t>
      </w:r>
      <w:r w:rsidR="00D956D4">
        <w:t xml:space="preserve"> </w:t>
      </w:r>
    </w:p>
    <w:p w14:paraId="2D0A815D" w14:textId="77777777" w:rsidR="00395A22" w:rsidRDefault="00395A22" w:rsidP="00C177C8"/>
    <w:p w14:paraId="41D70923" w14:textId="436832EB" w:rsidR="00C27DDE" w:rsidRDefault="007602C0" w:rsidP="004776D3">
      <w:r>
        <w:t>LPs</w:t>
      </w:r>
      <w:r w:rsidR="00D956D4" w:rsidRPr="00F439DA">
        <w:t xml:space="preserve"> may</w:t>
      </w:r>
      <w:r w:rsidR="00D956D4" w:rsidRPr="00F439DA" w:rsidDel="00AA757D">
        <w:t xml:space="preserve"> </w:t>
      </w:r>
      <w:r w:rsidR="007F4C9C">
        <w:t xml:space="preserve">consider </w:t>
      </w:r>
      <w:r w:rsidR="00C177C8">
        <w:t>supplement</w:t>
      </w:r>
      <w:r w:rsidR="007F4C9C">
        <w:t>ing</w:t>
      </w:r>
      <w:r w:rsidR="00D956D4" w:rsidRPr="00F439DA">
        <w:t xml:space="preserve"> </w:t>
      </w:r>
      <w:r w:rsidR="00C177C8">
        <w:t>this</w:t>
      </w:r>
      <w:r w:rsidR="00D956D4" w:rsidRPr="00F439DA">
        <w:t xml:space="preserve"> DDQ with additional questions. However, </w:t>
      </w:r>
      <w:r w:rsidR="00C177C8">
        <w:t xml:space="preserve">they should </w:t>
      </w:r>
      <w:r w:rsidR="00D956D4" w:rsidRPr="00F439DA">
        <w:t xml:space="preserve">consider the importance of those questions versus the additional administrative burden placed on </w:t>
      </w:r>
      <w:r>
        <w:t>GPs</w:t>
      </w:r>
      <w:r w:rsidR="00D956D4" w:rsidRPr="00F439DA">
        <w:t>.</w:t>
      </w:r>
      <w:r w:rsidR="004776D3">
        <w:t xml:space="preserve"> They</w:t>
      </w:r>
      <w:r w:rsidR="004776D3" w:rsidRPr="00B25DE1">
        <w:t xml:space="preserve"> </w:t>
      </w:r>
      <w:r w:rsidR="00C27DDE">
        <w:t>are encouraged to:</w:t>
      </w:r>
      <w:r w:rsidR="00190543">
        <w:br/>
      </w:r>
    </w:p>
    <w:p w14:paraId="0BEC3FF7" w14:textId="1AA1CBE5" w:rsidR="004776D3" w:rsidRDefault="004776D3" w:rsidP="00C27DDE">
      <w:pPr>
        <w:pStyle w:val="ListBullet"/>
      </w:pPr>
      <w:r>
        <w:t>assess DDQ responses in the context of</w:t>
      </w:r>
      <w:r w:rsidRPr="00B25DE1">
        <w:t xml:space="preserve"> the </w:t>
      </w:r>
      <w:r w:rsidR="007602C0">
        <w:t>GP’s</w:t>
      </w:r>
      <w:r w:rsidRPr="00B25DE1">
        <w:t xml:space="preserve"> size, experience, and resources</w:t>
      </w:r>
      <w:r w:rsidR="00C27DDE">
        <w:t>;</w:t>
      </w:r>
      <w:r w:rsidR="00F853AA">
        <w:t xml:space="preserve"> and</w:t>
      </w:r>
    </w:p>
    <w:p w14:paraId="3E4FE9FC" w14:textId="4C17C312" w:rsidR="00C27DDE" w:rsidRDefault="00C27DDE" w:rsidP="00C27DDE">
      <w:pPr>
        <w:pStyle w:val="ListBullet"/>
      </w:pPr>
      <w:r>
        <w:t>use a</w:t>
      </w:r>
      <w:r w:rsidRPr="00B25DE1">
        <w:t xml:space="preserve">ny opportunities for improvement </w:t>
      </w:r>
      <w:r>
        <w:t>that they</w:t>
      </w:r>
      <w:r w:rsidRPr="00B25DE1">
        <w:t xml:space="preserve"> identif</w:t>
      </w:r>
      <w:r>
        <w:t>y</w:t>
      </w:r>
      <w:r w:rsidRPr="00B25DE1">
        <w:t xml:space="preserve"> </w:t>
      </w:r>
      <w:r>
        <w:t>as the</w:t>
      </w:r>
      <w:r w:rsidRPr="00B25DE1">
        <w:t xml:space="preserve"> basis for engagement, either pre-or post-commitment.</w:t>
      </w:r>
    </w:p>
    <w:p w14:paraId="46A360D5" w14:textId="04C69650" w:rsidR="00253576" w:rsidRDefault="00253576" w:rsidP="00253576">
      <w:pPr>
        <w:pStyle w:val="ListBullet"/>
        <w:numPr>
          <w:ilvl w:val="0"/>
          <w:numId w:val="0"/>
        </w:numPr>
        <w:ind w:left="720" w:hanging="360"/>
      </w:pPr>
    </w:p>
    <w:p w14:paraId="5BF7DD58" w14:textId="77777777" w:rsidR="00253576" w:rsidRDefault="00253576" w:rsidP="00190543">
      <w:pPr>
        <w:pStyle w:val="ListBullet"/>
        <w:numPr>
          <w:ilvl w:val="0"/>
          <w:numId w:val="0"/>
        </w:numPr>
      </w:pPr>
    </w:p>
    <w:p w14:paraId="640B25B9" w14:textId="5CAFF5C8" w:rsidR="00637614" w:rsidRDefault="00814010" w:rsidP="000A3D34">
      <w:pPr>
        <w:pStyle w:val="Heading2"/>
      </w:pPr>
      <w:r>
        <w:lastRenderedPageBreak/>
        <w:t>guidance for completing the DDQ</w:t>
      </w:r>
    </w:p>
    <w:p w14:paraId="63A9EB3A" w14:textId="526D4BFA" w:rsidR="00365836" w:rsidRDefault="00641563" w:rsidP="00253576">
      <w:pPr>
        <w:pStyle w:val="Heading3"/>
      </w:pPr>
      <w:r>
        <w:t>general guidance</w:t>
      </w:r>
    </w:p>
    <w:p w14:paraId="3F668845" w14:textId="78531B34" w:rsidR="00365836" w:rsidRDefault="007602C0" w:rsidP="00365836">
      <w:r>
        <w:t>GPs</w:t>
      </w:r>
      <w:r w:rsidR="00365836" w:rsidRPr="00B25DE1">
        <w:t xml:space="preserve"> </w:t>
      </w:r>
      <w:r w:rsidR="00365836">
        <w:t xml:space="preserve">are encouraged to </w:t>
      </w:r>
      <w:r w:rsidR="00365836" w:rsidRPr="00B25DE1">
        <w:t>complete this DDQ as part of their general preparations for launching a fundraise and include it in their data rooms as standard</w:t>
      </w:r>
      <w:r w:rsidR="00365836">
        <w:t>.</w:t>
      </w:r>
    </w:p>
    <w:p w14:paraId="38A32773" w14:textId="77777777" w:rsidR="00365836" w:rsidRPr="006E54BD" w:rsidRDefault="00365836" w:rsidP="009979C4"/>
    <w:p w14:paraId="6B146617" w14:textId="229504DD" w:rsidR="00395A22" w:rsidRDefault="00365836" w:rsidP="00641563">
      <w:r>
        <w:t>They</w:t>
      </w:r>
      <w:r w:rsidR="00641563">
        <w:t xml:space="preserve"> should make the scope of their responsible investment activities clear within their DDQ responses</w:t>
      </w:r>
      <w:r w:rsidR="00236B5B">
        <w:t>, f</w:t>
      </w:r>
      <w:r w:rsidR="00641563">
        <w:t xml:space="preserve">or example, </w:t>
      </w:r>
      <w:r w:rsidR="00236B5B">
        <w:t>by specifying whether</w:t>
      </w:r>
      <w:r w:rsidR="00641563">
        <w:t xml:space="preserve"> </w:t>
      </w:r>
      <w:r w:rsidR="00236B5B">
        <w:t>a</w:t>
      </w:r>
      <w:r w:rsidR="00641563">
        <w:t xml:space="preserve"> response appl</w:t>
      </w:r>
      <w:r w:rsidR="00395A22">
        <w:t>ies</w:t>
      </w:r>
      <w:r w:rsidR="00641563">
        <w:t xml:space="preserve"> across all strategies, select strategies, or a select </w:t>
      </w:r>
      <w:r w:rsidR="00D8162B">
        <w:t>fund</w:t>
      </w:r>
      <w:r w:rsidR="00395A22">
        <w:t>.</w:t>
      </w:r>
    </w:p>
    <w:p w14:paraId="573A1BB8" w14:textId="77777777" w:rsidR="006C3144" w:rsidRDefault="006C3144" w:rsidP="006C3144"/>
    <w:p w14:paraId="09EDB08E" w14:textId="672A0777" w:rsidR="00395A22" w:rsidRDefault="007602C0" w:rsidP="006C3144">
      <w:r>
        <w:t>GPs</w:t>
      </w:r>
      <w:r w:rsidR="00395A22">
        <w:t xml:space="preserve"> that are PRI signatories should provide their latest PRI </w:t>
      </w:r>
      <w:r w:rsidR="004F2DC9">
        <w:t>p</w:t>
      </w:r>
      <w:r w:rsidR="00395A22" w:rsidRPr="005850A4">
        <w:t>ublic Transparency</w:t>
      </w:r>
      <w:r w:rsidR="00395A22" w:rsidRPr="00B9464B">
        <w:t xml:space="preserve"> </w:t>
      </w:r>
      <w:r w:rsidR="004F2DC9">
        <w:t>R</w:t>
      </w:r>
      <w:r w:rsidR="00395A22" w:rsidRPr="005850A4">
        <w:t>eport</w:t>
      </w:r>
      <w:r w:rsidR="00395A22" w:rsidRPr="00044631">
        <w:t xml:space="preserve"> </w:t>
      </w:r>
      <w:r w:rsidR="00395A22">
        <w:t xml:space="preserve">alongside their responses to the </w:t>
      </w:r>
      <w:r w:rsidR="00395A22" w:rsidRPr="00B9563C">
        <w:t>LP</w:t>
      </w:r>
      <w:r w:rsidR="00395A22">
        <w:t xml:space="preserve"> </w:t>
      </w:r>
      <w:r w:rsidR="007C5B7F">
        <w:t xml:space="preserve">Private Equity </w:t>
      </w:r>
      <w:r w:rsidR="00395A22">
        <w:t>Responsible Investment DDQ</w:t>
      </w:r>
      <w:r w:rsidR="00395A22" w:rsidRPr="00044631">
        <w:t>.</w:t>
      </w:r>
    </w:p>
    <w:p w14:paraId="446EA43E" w14:textId="77777777" w:rsidR="00E2116C" w:rsidRPr="00E2116C" w:rsidRDefault="00E2116C" w:rsidP="000A3D34"/>
    <w:p w14:paraId="2221A326" w14:textId="4069EB8C" w:rsidR="005F1D4C" w:rsidRPr="005F1D4C" w:rsidRDefault="00814010" w:rsidP="00196287">
      <w:pPr>
        <w:pStyle w:val="Heading3"/>
        <w:ind w:left="0" w:firstLine="0"/>
      </w:pPr>
      <w:r>
        <w:t>reviewing fund documentation</w:t>
      </w:r>
    </w:p>
    <w:p w14:paraId="620242C5" w14:textId="3B462C8A" w:rsidR="00814010" w:rsidRPr="005C6989" w:rsidRDefault="00814010" w:rsidP="00814010">
      <w:pPr>
        <w:rPr>
          <w:color w:val="000000" w:themeColor="text1"/>
        </w:rPr>
      </w:pPr>
      <w:r w:rsidRPr="005C6989">
        <w:rPr>
          <w:color w:val="000000" w:themeColor="text1"/>
        </w:rPr>
        <w:t>During the initial stages of due diligence</w:t>
      </w:r>
      <w:r w:rsidR="002B3854" w:rsidRPr="005C6989">
        <w:rPr>
          <w:color w:val="000000" w:themeColor="text1"/>
        </w:rPr>
        <w:t>,</w:t>
      </w:r>
      <w:r w:rsidRPr="005C6989">
        <w:rPr>
          <w:color w:val="000000" w:themeColor="text1"/>
        </w:rPr>
        <w:t xml:space="preserve"> a</w:t>
      </w:r>
      <w:r w:rsidR="007602C0">
        <w:rPr>
          <w:color w:val="000000" w:themeColor="text1"/>
        </w:rPr>
        <w:t>n LP</w:t>
      </w:r>
      <w:r w:rsidRPr="005C6989">
        <w:rPr>
          <w:color w:val="000000" w:themeColor="text1"/>
        </w:rPr>
        <w:t xml:space="preserve"> may review the </w:t>
      </w:r>
      <w:r w:rsidR="007602C0">
        <w:rPr>
          <w:color w:val="000000" w:themeColor="text1"/>
        </w:rPr>
        <w:t>GP’s</w:t>
      </w:r>
      <w:r w:rsidR="00E6311F" w:rsidRPr="005C6989">
        <w:rPr>
          <w:color w:val="000000" w:themeColor="text1"/>
        </w:rPr>
        <w:t xml:space="preserve"> </w:t>
      </w:r>
      <w:r w:rsidRPr="005C6989">
        <w:rPr>
          <w:color w:val="000000" w:themeColor="text1"/>
        </w:rPr>
        <w:t xml:space="preserve">Private Placement Memorandum (PPM), Offering Memorandum, or any other introductory marketing materials to establish whether </w:t>
      </w:r>
      <w:r w:rsidR="009462A4">
        <w:rPr>
          <w:color w:val="000000" w:themeColor="text1"/>
        </w:rPr>
        <w:t>their</w:t>
      </w:r>
      <w:r w:rsidRPr="005C6989">
        <w:rPr>
          <w:color w:val="000000" w:themeColor="text1"/>
        </w:rPr>
        <w:t xml:space="preserve"> fund addresses ESG considerations. </w:t>
      </w:r>
    </w:p>
    <w:p w14:paraId="21E6A7C3" w14:textId="77777777" w:rsidR="00814010" w:rsidRPr="005C6989" w:rsidRDefault="00814010" w:rsidP="00814010">
      <w:pPr>
        <w:rPr>
          <w:color w:val="000000" w:themeColor="text1"/>
        </w:rPr>
      </w:pPr>
    </w:p>
    <w:p w14:paraId="28BEB60A" w14:textId="4608974D" w:rsidR="00814010" w:rsidRPr="005C6989" w:rsidRDefault="00814010" w:rsidP="00814010">
      <w:pPr>
        <w:rPr>
          <w:color w:val="000000" w:themeColor="text1"/>
        </w:rPr>
      </w:pPr>
      <w:r w:rsidRPr="005C6989">
        <w:rPr>
          <w:color w:val="000000" w:themeColor="text1"/>
        </w:rPr>
        <w:t xml:space="preserve">If the </w:t>
      </w:r>
      <w:r w:rsidR="007602C0">
        <w:rPr>
          <w:color w:val="000000" w:themeColor="text1"/>
        </w:rPr>
        <w:t>LP</w:t>
      </w:r>
      <w:r w:rsidR="009462A4" w:rsidRPr="005C6989">
        <w:rPr>
          <w:color w:val="000000" w:themeColor="text1"/>
        </w:rPr>
        <w:t xml:space="preserve"> </w:t>
      </w:r>
      <w:r w:rsidRPr="005C6989">
        <w:rPr>
          <w:color w:val="000000" w:themeColor="text1"/>
        </w:rPr>
        <w:t xml:space="preserve">is undertaking due diligence on a PRI signatory, they are strongly encouraged to review the </w:t>
      </w:r>
      <w:r w:rsidR="007602C0">
        <w:rPr>
          <w:color w:val="000000" w:themeColor="text1"/>
        </w:rPr>
        <w:t>GP’s</w:t>
      </w:r>
      <w:r w:rsidR="009462A4" w:rsidRPr="005C6989">
        <w:rPr>
          <w:color w:val="000000" w:themeColor="text1"/>
        </w:rPr>
        <w:t xml:space="preserve"> </w:t>
      </w:r>
      <w:r w:rsidRPr="005C6989">
        <w:rPr>
          <w:color w:val="000000" w:themeColor="text1"/>
        </w:rPr>
        <w:t>latest public PRI Transparency Report on the PRI website</w:t>
      </w:r>
      <w:r w:rsidR="00DB4FA8">
        <w:rPr>
          <w:color w:val="000000" w:themeColor="text1"/>
        </w:rPr>
        <w:t xml:space="preserve">. </w:t>
      </w:r>
      <w:r w:rsidR="007E1146">
        <w:rPr>
          <w:color w:val="000000" w:themeColor="text1"/>
        </w:rPr>
        <w:t>LPs are also encouraged to</w:t>
      </w:r>
      <w:r w:rsidRPr="005C6989">
        <w:rPr>
          <w:color w:val="000000" w:themeColor="text1"/>
        </w:rPr>
        <w:t xml:space="preserve"> </w:t>
      </w:r>
      <w:hyperlink r:id="rId13" w:history="1">
        <w:r w:rsidRPr="00877E0B">
          <w:rPr>
            <w:rStyle w:val="Hyperlink"/>
          </w:rPr>
          <w:t xml:space="preserve">request </w:t>
        </w:r>
        <w:r w:rsidR="00927532" w:rsidRPr="00877E0B">
          <w:rPr>
            <w:rStyle w:val="Hyperlink"/>
          </w:rPr>
          <w:t>permission</w:t>
        </w:r>
      </w:hyperlink>
      <w:r w:rsidRPr="005C6989">
        <w:rPr>
          <w:color w:val="000000" w:themeColor="text1"/>
        </w:rPr>
        <w:t xml:space="preserve"> from the </w:t>
      </w:r>
      <w:r w:rsidR="007602C0">
        <w:rPr>
          <w:color w:val="000000" w:themeColor="text1"/>
        </w:rPr>
        <w:t>GP</w:t>
      </w:r>
      <w:r w:rsidR="00F105DC" w:rsidRPr="005C6989">
        <w:rPr>
          <w:color w:val="000000" w:themeColor="text1"/>
        </w:rPr>
        <w:t xml:space="preserve"> </w:t>
      </w:r>
      <w:r w:rsidRPr="005C6989">
        <w:rPr>
          <w:color w:val="000000" w:themeColor="text1"/>
        </w:rPr>
        <w:t xml:space="preserve">to view their private PRI Transparency </w:t>
      </w:r>
      <w:r w:rsidR="00575667">
        <w:rPr>
          <w:color w:val="000000" w:themeColor="text1"/>
        </w:rPr>
        <w:t xml:space="preserve">and </w:t>
      </w:r>
      <w:r w:rsidR="00DB4FA8">
        <w:rPr>
          <w:color w:val="000000" w:themeColor="text1"/>
        </w:rPr>
        <w:t xml:space="preserve">Assessment </w:t>
      </w:r>
      <w:r w:rsidRPr="005C6989">
        <w:rPr>
          <w:color w:val="000000" w:themeColor="text1"/>
        </w:rPr>
        <w:t>Report</w:t>
      </w:r>
      <w:r w:rsidR="00DB4FA8">
        <w:rPr>
          <w:color w:val="000000" w:themeColor="text1"/>
        </w:rPr>
        <w:t>s</w:t>
      </w:r>
      <w:r w:rsidRPr="005C6989">
        <w:rPr>
          <w:color w:val="000000" w:themeColor="text1"/>
        </w:rPr>
        <w:t>.</w:t>
      </w:r>
    </w:p>
    <w:p w14:paraId="2064BFA5" w14:textId="77777777" w:rsidR="00814010" w:rsidRPr="005C6989" w:rsidRDefault="00814010" w:rsidP="00814010">
      <w:pPr>
        <w:rPr>
          <w:color w:val="000000" w:themeColor="text1"/>
        </w:rPr>
      </w:pPr>
    </w:p>
    <w:p w14:paraId="5418EB51" w14:textId="587295DC" w:rsidR="00814010" w:rsidRPr="005C6989" w:rsidRDefault="003B19DE" w:rsidP="00814010">
      <w:pPr>
        <w:rPr>
          <w:color w:val="000000" w:themeColor="text1"/>
        </w:rPr>
      </w:pPr>
      <w:r>
        <w:rPr>
          <w:color w:val="000000" w:themeColor="text1"/>
        </w:rPr>
        <w:t>A</w:t>
      </w:r>
      <w:r w:rsidR="007602C0">
        <w:rPr>
          <w:color w:val="000000" w:themeColor="text1"/>
        </w:rPr>
        <w:t>n</w:t>
      </w:r>
      <w:r w:rsidR="00814010" w:rsidRPr="005C6989">
        <w:rPr>
          <w:color w:val="000000" w:themeColor="text1"/>
        </w:rPr>
        <w:t xml:space="preserve"> </w:t>
      </w:r>
      <w:r w:rsidR="007602C0">
        <w:rPr>
          <w:color w:val="000000" w:themeColor="text1"/>
        </w:rPr>
        <w:t>LP</w:t>
      </w:r>
      <w:r w:rsidRPr="005C6989">
        <w:rPr>
          <w:color w:val="000000" w:themeColor="text1"/>
        </w:rPr>
        <w:t xml:space="preserve"> </w:t>
      </w:r>
      <w:r w:rsidR="00814010" w:rsidRPr="005C6989">
        <w:rPr>
          <w:color w:val="000000" w:themeColor="text1"/>
        </w:rPr>
        <w:t xml:space="preserve">may </w:t>
      </w:r>
      <w:r>
        <w:rPr>
          <w:color w:val="000000" w:themeColor="text1"/>
        </w:rPr>
        <w:t xml:space="preserve">also </w:t>
      </w:r>
      <w:r w:rsidR="00814010" w:rsidRPr="005C6989">
        <w:rPr>
          <w:color w:val="000000" w:themeColor="text1"/>
        </w:rPr>
        <w:t xml:space="preserve">wish to </w:t>
      </w:r>
      <w:r w:rsidR="000634CC">
        <w:rPr>
          <w:color w:val="000000" w:themeColor="text1"/>
        </w:rPr>
        <w:t>ask</w:t>
      </w:r>
      <w:r w:rsidR="00814010" w:rsidRPr="005C6989">
        <w:rPr>
          <w:color w:val="000000" w:themeColor="text1"/>
        </w:rPr>
        <w:t xml:space="preserve"> the following questions:</w:t>
      </w:r>
    </w:p>
    <w:p w14:paraId="14C82776" w14:textId="77777777" w:rsidR="00A24B45" w:rsidRPr="005C6989" w:rsidRDefault="00A24B45" w:rsidP="00814010">
      <w:pPr>
        <w:rPr>
          <w:color w:val="000000" w:themeColor="text1"/>
        </w:rPr>
      </w:pPr>
    </w:p>
    <w:p w14:paraId="5B085C1D" w14:textId="77777777" w:rsidR="00814010" w:rsidRPr="005C6989" w:rsidRDefault="00814010" w:rsidP="00814010">
      <w:pPr>
        <w:pStyle w:val="Subtitle"/>
      </w:pPr>
      <w:r w:rsidRPr="005C6989">
        <w:t xml:space="preserve">Does the fund have a formal policy to exclude investments in any </w:t>
      </w:r>
      <w:proofErr w:type="gramStart"/>
      <w:r w:rsidRPr="005C6989">
        <w:t>particular industries</w:t>
      </w:r>
      <w:proofErr w:type="gramEnd"/>
      <w:r w:rsidRPr="005C6989">
        <w:t>, geographies, or business models, based on any ESG criteria?</w:t>
      </w:r>
    </w:p>
    <w:p w14:paraId="6AC2AEA2" w14:textId="63C0CD5F" w:rsidR="00814010" w:rsidRPr="005C6989" w:rsidRDefault="00814010" w:rsidP="00814010">
      <w:pPr>
        <w:pStyle w:val="Subtitle"/>
      </w:pPr>
      <w:r w:rsidRPr="005C6989">
        <w:t xml:space="preserve">If the </w:t>
      </w:r>
      <w:r w:rsidR="007602C0">
        <w:t>LP</w:t>
      </w:r>
      <w:r w:rsidR="003B19DE" w:rsidRPr="005C6989">
        <w:t xml:space="preserve"> </w:t>
      </w:r>
      <w:r w:rsidRPr="005C6989">
        <w:t xml:space="preserve">has an exclusions policy, does the </w:t>
      </w:r>
      <w:r w:rsidR="00DD08AB">
        <w:t xml:space="preserve">fund’s </w:t>
      </w:r>
      <w:r w:rsidRPr="005C6989">
        <w:t>investment strategy potentially include investment</w:t>
      </w:r>
      <w:r w:rsidR="00DD08AB">
        <w:t>s</w:t>
      </w:r>
      <w:r w:rsidRPr="005C6989">
        <w:t xml:space="preserve"> that would conflict with this policy? If so, would the </w:t>
      </w:r>
      <w:r w:rsidR="007602C0">
        <w:t>GP</w:t>
      </w:r>
      <w:r w:rsidR="00DD08AB" w:rsidRPr="005C6989">
        <w:t xml:space="preserve"> </w:t>
      </w:r>
      <w:r w:rsidRPr="005C6989">
        <w:t xml:space="preserve">be willing to ensure that the </w:t>
      </w:r>
      <w:r w:rsidR="007602C0">
        <w:t>LP</w:t>
      </w:r>
      <w:r w:rsidRPr="005C6989">
        <w:t>’s capital is not used for such investments?</w:t>
      </w:r>
    </w:p>
    <w:p w14:paraId="49B25E7C" w14:textId="769397AA" w:rsidR="00814010" w:rsidRPr="005C6989" w:rsidRDefault="00814010" w:rsidP="00814010">
      <w:pPr>
        <w:pStyle w:val="Subtitle"/>
      </w:pPr>
      <w:r w:rsidRPr="005C6989">
        <w:t xml:space="preserve">Does the fund target </w:t>
      </w:r>
      <w:proofErr w:type="gramStart"/>
      <w:r w:rsidRPr="005C6989">
        <w:t>sectors</w:t>
      </w:r>
      <w:proofErr w:type="gramEnd"/>
      <w:r w:rsidRPr="005C6989">
        <w:t xml:space="preserve"> or geographies that have specific ESG risks and/or opportunities that the </w:t>
      </w:r>
      <w:r w:rsidR="007602C0">
        <w:t>GP</w:t>
      </w:r>
      <w:r w:rsidR="00DD08AB" w:rsidRPr="005C6989">
        <w:t xml:space="preserve"> </w:t>
      </w:r>
      <w:r w:rsidRPr="005C6989">
        <w:t>plans to pay particular attention to during the investment analysis and/or due diligence process?</w:t>
      </w:r>
    </w:p>
    <w:p w14:paraId="5ADF8885" w14:textId="77777777" w:rsidR="00814010" w:rsidRPr="005C6989" w:rsidRDefault="00814010" w:rsidP="00814010">
      <w:pPr>
        <w:rPr>
          <w:color w:val="000000" w:themeColor="text1"/>
        </w:rPr>
      </w:pPr>
    </w:p>
    <w:p w14:paraId="4C854F7A" w14:textId="77777777" w:rsidR="00814010" w:rsidRPr="005C6989" w:rsidRDefault="00814010" w:rsidP="00196287">
      <w:pPr>
        <w:pStyle w:val="Heading3"/>
      </w:pPr>
      <w:r w:rsidRPr="005C6989">
        <w:t>INVESTMENT STRATEGIES</w:t>
      </w:r>
    </w:p>
    <w:p w14:paraId="3094DF97" w14:textId="79D85339" w:rsidR="00CF70A0" w:rsidRPr="005C6989" w:rsidRDefault="00814010" w:rsidP="00814010">
      <w:pPr>
        <w:rPr>
          <w:color w:val="000000" w:themeColor="text1"/>
        </w:rPr>
      </w:pPr>
      <w:r w:rsidRPr="005C6989">
        <w:rPr>
          <w:color w:val="000000" w:themeColor="text1"/>
        </w:rPr>
        <w:t xml:space="preserve">Private equity is a diverse asset class that includes venture capital, growth equity, and buyouts, as well as a range of indirect strategies such as fund of funds and secondaries. Different </w:t>
      </w:r>
      <w:r w:rsidR="002F65F9">
        <w:rPr>
          <w:color w:val="000000" w:themeColor="text1"/>
        </w:rPr>
        <w:t>sub-</w:t>
      </w:r>
      <w:r w:rsidR="000647B8" w:rsidRPr="005C6989">
        <w:rPr>
          <w:color w:val="000000" w:themeColor="text1"/>
        </w:rPr>
        <w:t>asset cl</w:t>
      </w:r>
      <w:r w:rsidR="00B12191" w:rsidRPr="005C6989">
        <w:rPr>
          <w:color w:val="000000" w:themeColor="text1"/>
        </w:rPr>
        <w:t>asses</w:t>
      </w:r>
      <w:r w:rsidR="007922F9" w:rsidRPr="005C6989">
        <w:rPr>
          <w:color w:val="000000" w:themeColor="text1"/>
        </w:rPr>
        <w:t xml:space="preserve"> and funds</w:t>
      </w:r>
      <w:r w:rsidRPr="005C6989">
        <w:rPr>
          <w:color w:val="000000" w:themeColor="text1"/>
        </w:rPr>
        <w:t xml:space="preserve"> will have different exposures to ESG-related risks and opportunities, </w:t>
      </w:r>
      <w:r w:rsidR="009E58CD">
        <w:rPr>
          <w:color w:val="000000" w:themeColor="text1"/>
        </w:rPr>
        <w:t>while their approaches to</w:t>
      </w:r>
      <w:r w:rsidRPr="005C6989">
        <w:rPr>
          <w:color w:val="000000" w:themeColor="text1"/>
        </w:rPr>
        <w:t xml:space="preserve"> ESG incorporation</w:t>
      </w:r>
      <w:r w:rsidR="009E58CD">
        <w:rPr>
          <w:color w:val="000000" w:themeColor="text1"/>
        </w:rPr>
        <w:t xml:space="preserve"> will also vary significantly</w:t>
      </w:r>
      <w:r w:rsidRPr="005C6989">
        <w:rPr>
          <w:color w:val="000000" w:themeColor="text1"/>
        </w:rPr>
        <w:t xml:space="preserve">. </w:t>
      </w:r>
    </w:p>
    <w:p w14:paraId="273D31CA" w14:textId="77777777" w:rsidR="00CF70A0" w:rsidRPr="005C6989" w:rsidRDefault="00CF70A0" w:rsidP="00814010">
      <w:pPr>
        <w:rPr>
          <w:color w:val="000000" w:themeColor="text1"/>
        </w:rPr>
      </w:pPr>
    </w:p>
    <w:p w14:paraId="3146CA25" w14:textId="5073EF81" w:rsidR="00814010" w:rsidRPr="005C6989" w:rsidRDefault="00814010" w:rsidP="00814010">
      <w:pPr>
        <w:rPr>
          <w:color w:val="000000" w:themeColor="text1"/>
        </w:rPr>
      </w:pPr>
      <w:r w:rsidRPr="005C6989">
        <w:rPr>
          <w:color w:val="000000" w:themeColor="text1"/>
        </w:rPr>
        <w:t>A</w:t>
      </w:r>
      <w:r w:rsidR="007602C0">
        <w:rPr>
          <w:color w:val="000000" w:themeColor="text1"/>
        </w:rPr>
        <w:t>n</w:t>
      </w:r>
      <w:r w:rsidRPr="005C6989">
        <w:rPr>
          <w:color w:val="000000" w:themeColor="text1"/>
        </w:rPr>
        <w:t xml:space="preserve"> </w:t>
      </w:r>
      <w:r w:rsidR="007602C0">
        <w:rPr>
          <w:color w:val="000000" w:themeColor="text1"/>
        </w:rPr>
        <w:t>LP</w:t>
      </w:r>
      <w:r w:rsidR="00B969FC" w:rsidRPr="005C6989">
        <w:rPr>
          <w:color w:val="000000" w:themeColor="text1"/>
        </w:rPr>
        <w:t xml:space="preserve"> </w:t>
      </w:r>
      <w:r w:rsidRPr="005C6989">
        <w:rPr>
          <w:color w:val="000000" w:themeColor="text1"/>
        </w:rPr>
        <w:t xml:space="preserve">should analyse </w:t>
      </w:r>
      <w:r w:rsidR="00B969FC">
        <w:rPr>
          <w:color w:val="000000" w:themeColor="text1"/>
        </w:rPr>
        <w:t xml:space="preserve">DDQ </w:t>
      </w:r>
      <w:r w:rsidRPr="005C6989">
        <w:rPr>
          <w:color w:val="000000" w:themeColor="text1"/>
        </w:rPr>
        <w:t xml:space="preserve">responses in the context of the </w:t>
      </w:r>
      <w:r w:rsidR="007602C0">
        <w:rPr>
          <w:color w:val="000000" w:themeColor="text1"/>
        </w:rPr>
        <w:t>GP’s</w:t>
      </w:r>
      <w:r w:rsidR="00B969FC" w:rsidRPr="005C6989">
        <w:rPr>
          <w:color w:val="000000" w:themeColor="text1"/>
        </w:rPr>
        <w:t xml:space="preserve"> </w:t>
      </w:r>
      <w:r w:rsidRPr="005C6989">
        <w:rPr>
          <w:color w:val="000000" w:themeColor="text1"/>
        </w:rPr>
        <w:t>investment strategy and discuss how their ESG in</w:t>
      </w:r>
      <w:r w:rsidR="00CF70A0" w:rsidRPr="005C6989">
        <w:rPr>
          <w:color w:val="000000" w:themeColor="text1"/>
        </w:rPr>
        <w:t>corporation</w:t>
      </w:r>
      <w:r w:rsidR="00A23857">
        <w:rPr>
          <w:color w:val="000000" w:themeColor="text1"/>
        </w:rPr>
        <w:t xml:space="preserve"> approach</w:t>
      </w:r>
      <w:r w:rsidRPr="005C6989">
        <w:rPr>
          <w:color w:val="000000" w:themeColor="text1"/>
        </w:rPr>
        <w:t xml:space="preserve"> is influenced by</w:t>
      </w:r>
      <w:r w:rsidR="00172D5F">
        <w:rPr>
          <w:color w:val="000000" w:themeColor="text1"/>
        </w:rPr>
        <w:t xml:space="preserve"> various</w:t>
      </w:r>
      <w:r w:rsidRPr="005C6989">
        <w:rPr>
          <w:color w:val="000000" w:themeColor="text1"/>
        </w:rPr>
        <w:t xml:space="preserve"> </w:t>
      </w:r>
      <w:r w:rsidR="004C464A">
        <w:rPr>
          <w:color w:val="000000" w:themeColor="text1"/>
        </w:rPr>
        <w:t>factors</w:t>
      </w:r>
      <w:r w:rsidR="00B51247" w:rsidRPr="005C6989">
        <w:rPr>
          <w:color w:val="000000" w:themeColor="text1"/>
        </w:rPr>
        <w:t xml:space="preserve">, </w:t>
      </w:r>
      <w:r w:rsidR="00FF55F8">
        <w:rPr>
          <w:color w:val="000000" w:themeColor="text1"/>
        </w:rPr>
        <w:t>such as</w:t>
      </w:r>
      <w:r w:rsidR="00B51247" w:rsidRPr="005C6989">
        <w:rPr>
          <w:color w:val="000000" w:themeColor="text1"/>
        </w:rPr>
        <w:t>:</w:t>
      </w:r>
    </w:p>
    <w:p w14:paraId="4A3ADBF6" w14:textId="77777777" w:rsidR="00B51247" w:rsidRPr="005C6989" w:rsidRDefault="00B51247" w:rsidP="00814010">
      <w:pPr>
        <w:rPr>
          <w:color w:val="000000" w:themeColor="text1"/>
        </w:rPr>
      </w:pPr>
    </w:p>
    <w:p w14:paraId="206A2A8E" w14:textId="4AFF65B9" w:rsidR="00B51247" w:rsidRPr="005C6989" w:rsidRDefault="00B51247" w:rsidP="00B51247">
      <w:pPr>
        <w:pStyle w:val="Subtitle"/>
      </w:pPr>
      <w:r w:rsidRPr="005C6989">
        <w:t xml:space="preserve">whether </w:t>
      </w:r>
      <w:r w:rsidR="00C9733F">
        <w:t>they</w:t>
      </w:r>
      <w:r w:rsidR="00C9733F" w:rsidRPr="005C6989">
        <w:t xml:space="preserve"> </w:t>
      </w:r>
      <w:r w:rsidRPr="005C6989">
        <w:t xml:space="preserve">make minority or control </w:t>
      </w:r>
      <w:proofErr w:type="gramStart"/>
      <w:r w:rsidRPr="005C6989">
        <w:t>investment</w:t>
      </w:r>
      <w:r w:rsidR="00C9733F">
        <w:t>s;</w:t>
      </w:r>
      <w:proofErr w:type="gramEnd"/>
    </w:p>
    <w:p w14:paraId="23EF56FD" w14:textId="5198F87F" w:rsidR="00B51247" w:rsidRPr="005C6989" w:rsidRDefault="00FF55F8" w:rsidP="00B51247">
      <w:pPr>
        <w:pStyle w:val="Subtitle"/>
      </w:pPr>
      <w:r>
        <w:t>the</w:t>
      </w:r>
      <w:r w:rsidR="00B51247" w:rsidRPr="005C6989">
        <w:t xml:space="preserve"> </w:t>
      </w:r>
      <w:r>
        <w:t xml:space="preserve">growth </w:t>
      </w:r>
      <w:r w:rsidR="00B51247" w:rsidRPr="005C6989">
        <w:t>stage of</w:t>
      </w:r>
      <w:r w:rsidR="00591456" w:rsidRPr="005C6989">
        <w:t xml:space="preserve"> </w:t>
      </w:r>
      <w:r>
        <w:t>target</w:t>
      </w:r>
      <w:r w:rsidRPr="005C6989">
        <w:t xml:space="preserve"> </w:t>
      </w:r>
      <w:proofErr w:type="gramStart"/>
      <w:r w:rsidR="00B51247" w:rsidRPr="005C6989">
        <w:t>compan</w:t>
      </w:r>
      <w:r>
        <w:t>ies;</w:t>
      </w:r>
      <w:proofErr w:type="gramEnd"/>
    </w:p>
    <w:p w14:paraId="2FE8F3BD" w14:textId="3B17508D" w:rsidR="00B51247" w:rsidRPr="005C6989" w:rsidRDefault="004B3D93" w:rsidP="00B51247">
      <w:pPr>
        <w:pStyle w:val="Subtitle"/>
      </w:pPr>
      <w:r>
        <w:t>indirect investments such as fund of funds</w:t>
      </w:r>
      <w:r w:rsidR="0022684F">
        <w:t>.</w:t>
      </w:r>
    </w:p>
    <w:p w14:paraId="25670B31" w14:textId="77777777" w:rsidR="005C6989" w:rsidRPr="005C6989" w:rsidRDefault="005C6989" w:rsidP="00814010">
      <w:pPr>
        <w:rPr>
          <w:color w:val="000000" w:themeColor="text1"/>
        </w:rPr>
      </w:pPr>
    </w:p>
    <w:p w14:paraId="2C7EABA4" w14:textId="09597F2D" w:rsidR="00814010" w:rsidRPr="005C6989" w:rsidRDefault="00B929A3" w:rsidP="00196287">
      <w:pPr>
        <w:pStyle w:val="Heading3"/>
      </w:pPr>
      <w:r w:rsidRPr="005C6989">
        <w:lastRenderedPageBreak/>
        <w:t>control investors</w:t>
      </w:r>
    </w:p>
    <w:p w14:paraId="128B72B8" w14:textId="5607C1DB" w:rsidR="00814010" w:rsidRPr="005C6989" w:rsidRDefault="00172D5F" w:rsidP="00814010">
      <w:pPr>
        <w:rPr>
          <w:color w:val="000000" w:themeColor="text1"/>
        </w:rPr>
      </w:pPr>
      <w:r>
        <w:rPr>
          <w:color w:val="000000" w:themeColor="text1"/>
        </w:rPr>
        <w:t>The entire</w:t>
      </w:r>
      <w:r w:rsidR="00814010" w:rsidRPr="005C6989">
        <w:rPr>
          <w:color w:val="000000" w:themeColor="text1"/>
        </w:rPr>
        <w:t xml:space="preserve"> DDQ is relevant to control investors. </w:t>
      </w:r>
    </w:p>
    <w:p w14:paraId="0ABCC2E8" w14:textId="77777777" w:rsidR="00814010" w:rsidRPr="005C6989" w:rsidRDefault="00814010" w:rsidP="00814010">
      <w:pPr>
        <w:rPr>
          <w:color w:val="000000" w:themeColor="text1"/>
        </w:rPr>
      </w:pPr>
    </w:p>
    <w:p w14:paraId="068DEB64" w14:textId="04FAC787" w:rsidR="00814010" w:rsidRPr="005C6989" w:rsidRDefault="00B929A3" w:rsidP="00196287">
      <w:pPr>
        <w:pStyle w:val="Heading3"/>
      </w:pPr>
      <w:r w:rsidRPr="005C6989">
        <w:t>minority investors</w:t>
      </w:r>
    </w:p>
    <w:p w14:paraId="1DC5D999" w14:textId="49723FBD" w:rsidR="00F27D66" w:rsidRPr="005C6989" w:rsidRDefault="00652599" w:rsidP="00814010">
      <w:pPr>
        <w:rPr>
          <w:color w:val="000000" w:themeColor="text1"/>
        </w:rPr>
      </w:pPr>
      <w:r>
        <w:rPr>
          <w:color w:val="000000" w:themeColor="text1"/>
        </w:rPr>
        <w:t>M</w:t>
      </w:r>
      <w:r w:rsidR="00814010" w:rsidRPr="005C6989">
        <w:rPr>
          <w:color w:val="000000" w:themeColor="text1"/>
        </w:rPr>
        <w:t xml:space="preserve">inority investors </w:t>
      </w:r>
      <w:r>
        <w:rPr>
          <w:color w:val="000000" w:themeColor="text1"/>
        </w:rPr>
        <w:t>with</w:t>
      </w:r>
      <w:r w:rsidR="00814010" w:rsidRPr="005C6989">
        <w:rPr>
          <w:color w:val="000000" w:themeColor="text1"/>
        </w:rPr>
        <w:t xml:space="preserve"> board seats and larger shareholdings </w:t>
      </w:r>
      <w:r>
        <w:rPr>
          <w:color w:val="000000" w:themeColor="text1"/>
        </w:rPr>
        <w:t>may</w:t>
      </w:r>
      <w:r w:rsidR="00814010" w:rsidRPr="005C6989">
        <w:rPr>
          <w:color w:val="000000" w:themeColor="text1"/>
        </w:rPr>
        <w:t xml:space="preserve"> </w:t>
      </w:r>
      <w:r>
        <w:rPr>
          <w:color w:val="000000" w:themeColor="text1"/>
        </w:rPr>
        <w:t>be able</w:t>
      </w:r>
      <w:r w:rsidR="00814010" w:rsidRPr="005C6989">
        <w:rPr>
          <w:color w:val="000000" w:themeColor="text1"/>
        </w:rPr>
        <w:t xml:space="preserve"> to influence the strategy and operations of </w:t>
      </w:r>
      <w:r>
        <w:rPr>
          <w:color w:val="000000" w:themeColor="text1"/>
        </w:rPr>
        <w:t xml:space="preserve">their </w:t>
      </w:r>
      <w:r w:rsidR="00814010" w:rsidRPr="005C6989">
        <w:rPr>
          <w:color w:val="000000" w:themeColor="text1"/>
        </w:rPr>
        <w:t>underlying portfolio companies</w:t>
      </w:r>
      <w:r>
        <w:rPr>
          <w:color w:val="000000" w:themeColor="text1"/>
        </w:rPr>
        <w:t>.</w:t>
      </w:r>
      <w:r w:rsidR="00814010" w:rsidRPr="005C6989">
        <w:rPr>
          <w:color w:val="000000" w:themeColor="text1"/>
        </w:rPr>
        <w:t xml:space="preserve"> </w:t>
      </w:r>
      <w:r>
        <w:rPr>
          <w:color w:val="000000" w:themeColor="text1"/>
        </w:rPr>
        <w:t>O</w:t>
      </w:r>
      <w:r w:rsidRPr="005C6989">
        <w:rPr>
          <w:color w:val="000000" w:themeColor="text1"/>
        </w:rPr>
        <w:t>ther</w:t>
      </w:r>
      <w:r w:rsidR="00AE294A">
        <w:rPr>
          <w:color w:val="000000" w:themeColor="text1"/>
        </w:rPr>
        <w:t xml:space="preserve"> minority investor</w:t>
      </w:r>
      <w:r w:rsidR="007602C0">
        <w:rPr>
          <w:color w:val="000000" w:themeColor="text1"/>
        </w:rPr>
        <w:t>s</w:t>
      </w:r>
      <w:r w:rsidRPr="005C6989">
        <w:rPr>
          <w:color w:val="000000" w:themeColor="text1"/>
        </w:rPr>
        <w:t xml:space="preserve"> </w:t>
      </w:r>
      <w:r>
        <w:rPr>
          <w:color w:val="000000" w:themeColor="text1"/>
        </w:rPr>
        <w:t xml:space="preserve">may not be </w:t>
      </w:r>
      <w:r w:rsidR="003A397E">
        <w:rPr>
          <w:color w:val="000000" w:themeColor="text1"/>
        </w:rPr>
        <w:t>able</w:t>
      </w:r>
      <w:r>
        <w:rPr>
          <w:color w:val="000000" w:themeColor="text1"/>
        </w:rPr>
        <w:t xml:space="preserve"> to do this – </w:t>
      </w:r>
      <w:r>
        <w:t xml:space="preserve">those with </w:t>
      </w:r>
      <w:r w:rsidRPr="005C6989">
        <w:rPr>
          <w:color w:val="000000" w:themeColor="text1"/>
        </w:rPr>
        <w:t>smaller shareholdings</w:t>
      </w:r>
      <w:r>
        <w:rPr>
          <w:color w:val="000000" w:themeColor="text1"/>
        </w:rPr>
        <w:t xml:space="preserve">, for example, or </w:t>
      </w:r>
      <w:r w:rsidR="007602C0">
        <w:rPr>
          <w:color w:val="000000" w:themeColor="text1"/>
        </w:rPr>
        <w:t>GPs</w:t>
      </w:r>
      <w:r>
        <w:rPr>
          <w:color w:val="000000" w:themeColor="text1"/>
        </w:rPr>
        <w:t xml:space="preserve"> that do not have </w:t>
      </w:r>
      <w:r w:rsidRPr="005C6989">
        <w:rPr>
          <w:color w:val="000000" w:themeColor="text1"/>
        </w:rPr>
        <w:t xml:space="preserve">a board seat or </w:t>
      </w:r>
      <w:r>
        <w:rPr>
          <w:color w:val="000000" w:themeColor="text1"/>
        </w:rPr>
        <w:t xml:space="preserve">that only have </w:t>
      </w:r>
      <w:r w:rsidRPr="005C6989">
        <w:rPr>
          <w:color w:val="000000" w:themeColor="text1"/>
        </w:rPr>
        <w:t>observer rights.</w:t>
      </w:r>
    </w:p>
    <w:p w14:paraId="53206F7D" w14:textId="77777777" w:rsidR="00814010" w:rsidRPr="005C6989" w:rsidRDefault="00814010" w:rsidP="00814010">
      <w:pPr>
        <w:rPr>
          <w:color w:val="000000" w:themeColor="text1"/>
        </w:rPr>
      </w:pPr>
    </w:p>
    <w:p w14:paraId="7967DDFC" w14:textId="50684516" w:rsidR="00364CFF" w:rsidRDefault="00364CFF" w:rsidP="00C74550">
      <w:pPr>
        <w:rPr>
          <w:color w:val="000000" w:themeColor="text1"/>
        </w:rPr>
      </w:pPr>
      <w:r w:rsidRPr="00A33D37">
        <w:rPr>
          <w:color w:val="000000" w:themeColor="text1"/>
        </w:rPr>
        <w:t>This may impact the extent to which minority investors can address certain questions in the Post-</w:t>
      </w:r>
      <w:r w:rsidR="00A61EA5">
        <w:rPr>
          <w:color w:val="000000" w:themeColor="text1"/>
        </w:rPr>
        <w:t>i</w:t>
      </w:r>
      <w:r w:rsidRPr="00A33D37">
        <w:rPr>
          <w:color w:val="000000" w:themeColor="text1"/>
        </w:rPr>
        <w:t xml:space="preserve">nvestment and Reporting &amp; </w:t>
      </w:r>
      <w:r w:rsidR="00A61EA5">
        <w:rPr>
          <w:color w:val="000000" w:themeColor="text1"/>
        </w:rPr>
        <w:t>d</w:t>
      </w:r>
      <w:r w:rsidRPr="00A33D37">
        <w:rPr>
          <w:color w:val="000000" w:themeColor="text1"/>
        </w:rPr>
        <w:t>isclosure section</w:t>
      </w:r>
      <w:r w:rsidR="00A57BC3">
        <w:rPr>
          <w:color w:val="000000" w:themeColor="text1"/>
        </w:rPr>
        <w:t>s</w:t>
      </w:r>
      <w:r w:rsidRPr="00A33D37">
        <w:rPr>
          <w:color w:val="000000" w:themeColor="text1"/>
        </w:rPr>
        <w:t xml:space="preserve"> of this DDQ</w:t>
      </w:r>
      <w:r w:rsidR="008F20DD">
        <w:rPr>
          <w:color w:val="000000" w:themeColor="text1"/>
        </w:rPr>
        <w:t>,</w:t>
      </w:r>
      <w:r w:rsidRPr="00A33D37">
        <w:rPr>
          <w:color w:val="000000" w:themeColor="text1"/>
        </w:rPr>
        <w:t xml:space="preserve"> compared with control investors. However, the PRI encourage</w:t>
      </w:r>
      <w:r w:rsidR="008F20DD">
        <w:rPr>
          <w:color w:val="000000" w:themeColor="text1"/>
        </w:rPr>
        <w:t>s</w:t>
      </w:r>
      <w:r w:rsidRPr="00A33D37">
        <w:rPr>
          <w:color w:val="000000" w:themeColor="text1"/>
        </w:rPr>
        <w:t xml:space="preserve"> minority investors to provide all relevant information on how they ensure ESG risks and opportunities are appropriately managed within the degree of influence they have over portfolio companies and lead investors in co-investment situations</w:t>
      </w:r>
      <w:r w:rsidR="003D5743">
        <w:rPr>
          <w:color w:val="000000" w:themeColor="text1"/>
        </w:rPr>
        <w:t>.</w:t>
      </w:r>
    </w:p>
    <w:p w14:paraId="579DCA00" w14:textId="77777777" w:rsidR="003D5743" w:rsidRPr="00A33D37" w:rsidRDefault="003D5743" w:rsidP="00C74550">
      <w:pPr>
        <w:rPr>
          <w:color w:val="000000" w:themeColor="text1"/>
        </w:rPr>
      </w:pPr>
    </w:p>
    <w:p w14:paraId="2C5439B8" w14:textId="77777777" w:rsidR="00814010" w:rsidRPr="005C6989" w:rsidRDefault="00814010" w:rsidP="00196287">
      <w:pPr>
        <w:pStyle w:val="Heading3"/>
      </w:pPr>
      <w:r w:rsidRPr="005C6989">
        <w:t>venture capital</w:t>
      </w:r>
    </w:p>
    <w:p w14:paraId="00B7F051" w14:textId="3F041951" w:rsidR="0045627E" w:rsidRDefault="006466DD" w:rsidP="00814010">
      <w:r>
        <w:t>Venture capital investors make minority investments in early-stage companies, from pre-seed to later stage growth-equity investments.</w:t>
      </w:r>
      <w:r w:rsidR="00496E06">
        <w:t xml:space="preserve"> </w:t>
      </w:r>
      <w:r w:rsidR="00EA76CC">
        <w:rPr>
          <w:color w:val="000000" w:themeColor="text1"/>
        </w:rPr>
        <w:t xml:space="preserve">As with other minority investors, </w:t>
      </w:r>
      <w:r w:rsidR="003D5743">
        <w:rPr>
          <w:color w:val="000000" w:themeColor="text1"/>
        </w:rPr>
        <w:t>their</w:t>
      </w:r>
      <w:r w:rsidR="00EA76CC" w:rsidRPr="005C6989">
        <w:rPr>
          <w:color w:val="000000" w:themeColor="text1"/>
        </w:rPr>
        <w:t xml:space="preserve"> potential influence over portfolio companies</w:t>
      </w:r>
      <w:r w:rsidR="00FB6062">
        <w:rPr>
          <w:color w:val="000000" w:themeColor="text1"/>
        </w:rPr>
        <w:t xml:space="preserve"> </w:t>
      </w:r>
      <w:r w:rsidR="003D5743">
        <w:rPr>
          <w:color w:val="000000" w:themeColor="text1"/>
        </w:rPr>
        <w:t>will vary</w:t>
      </w:r>
      <w:r w:rsidR="00FB6062">
        <w:rPr>
          <w:color w:val="000000" w:themeColor="text1"/>
        </w:rPr>
        <w:t>.</w:t>
      </w:r>
      <w:r w:rsidR="00D131CC">
        <w:rPr>
          <w:color w:val="000000" w:themeColor="text1"/>
        </w:rPr>
        <w:t xml:space="preserve"> </w:t>
      </w:r>
      <w:r w:rsidR="00FD225D">
        <w:rPr>
          <w:color w:val="000000" w:themeColor="text1"/>
        </w:rPr>
        <w:t>Still</w:t>
      </w:r>
      <w:r w:rsidR="00D131CC">
        <w:rPr>
          <w:color w:val="000000" w:themeColor="text1"/>
        </w:rPr>
        <w:t xml:space="preserve">, </w:t>
      </w:r>
      <w:r w:rsidR="00D131CC">
        <w:t xml:space="preserve">venture capital </w:t>
      </w:r>
      <w:r w:rsidR="007602C0">
        <w:t>GPs</w:t>
      </w:r>
      <w:r w:rsidR="003D5743">
        <w:t xml:space="preserve"> </w:t>
      </w:r>
      <w:r w:rsidR="007D4641">
        <w:t>are encouraged to</w:t>
      </w:r>
      <w:r w:rsidR="00D131CC">
        <w:t xml:space="preserve"> </w:t>
      </w:r>
      <w:r w:rsidR="00EA460E">
        <w:t xml:space="preserve">tailor </w:t>
      </w:r>
      <w:r w:rsidR="00D131CC">
        <w:t xml:space="preserve">ESG policies and practices to the risks and opportunities of the sector(s) they invest </w:t>
      </w:r>
      <w:r w:rsidR="00EA460E">
        <w:t xml:space="preserve">in </w:t>
      </w:r>
      <w:r w:rsidR="00D131CC">
        <w:t>and the stage of capital they typically provide</w:t>
      </w:r>
      <w:r w:rsidR="00FD225D">
        <w:t>.</w:t>
      </w:r>
    </w:p>
    <w:p w14:paraId="71293BB4" w14:textId="77777777" w:rsidR="00196287" w:rsidRPr="00496E06" w:rsidRDefault="00196287" w:rsidP="00814010"/>
    <w:p w14:paraId="44E532B1" w14:textId="30D1AC1C" w:rsidR="00814010" w:rsidRPr="005C6989" w:rsidRDefault="00814010" w:rsidP="00AF3011">
      <w:pPr>
        <w:pStyle w:val="Heading3"/>
      </w:pPr>
      <w:r w:rsidRPr="005C6989">
        <w:t>FUNDS OF FUNDS</w:t>
      </w:r>
      <w:r w:rsidR="00B64674" w:rsidRPr="005C6989">
        <w:t xml:space="preserve"> </w:t>
      </w:r>
      <w:r w:rsidR="00FE47E3" w:rsidRPr="005C6989">
        <w:t>(including secondaries)</w:t>
      </w:r>
    </w:p>
    <w:p w14:paraId="23382A2E" w14:textId="4DFE680D" w:rsidR="006E54BD" w:rsidRDefault="00814010" w:rsidP="005D7CEF">
      <w:pPr>
        <w:rPr>
          <w:color w:val="000000" w:themeColor="text1"/>
        </w:rPr>
      </w:pPr>
      <w:r w:rsidRPr="005C6989">
        <w:rPr>
          <w:color w:val="000000" w:themeColor="text1"/>
        </w:rPr>
        <w:t xml:space="preserve">When investing in a fund of funds, </w:t>
      </w:r>
      <w:r w:rsidR="007602C0">
        <w:rPr>
          <w:color w:val="000000" w:themeColor="text1"/>
        </w:rPr>
        <w:t>LPs</w:t>
      </w:r>
      <w:r w:rsidRPr="005C6989">
        <w:rPr>
          <w:color w:val="000000" w:themeColor="text1"/>
        </w:rPr>
        <w:t xml:space="preserve"> should </w:t>
      </w:r>
      <w:r w:rsidR="003F47CA" w:rsidRPr="005C6989">
        <w:rPr>
          <w:color w:val="000000" w:themeColor="text1"/>
        </w:rPr>
        <w:t>seek</w:t>
      </w:r>
      <w:r w:rsidRPr="005C6989">
        <w:rPr>
          <w:color w:val="000000" w:themeColor="text1"/>
        </w:rPr>
        <w:t xml:space="preserve"> assurance that th</w:t>
      </w:r>
      <w:r w:rsidR="004A716A" w:rsidRPr="005C6989">
        <w:rPr>
          <w:color w:val="000000" w:themeColor="text1"/>
        </w:rPr>
        <w:t xml:space="preserve">e </w:t>
      </w:r>
      <w:r w:rsidR="007602C0">
        <w:rPr>
          <w:color w:val="000000" w:themeColor="text1"/>
        </w:rPr>
        <w:t>GP</w:t>
      </w:r>
      <w:r w:rsidR="004A716A" w:rsidRPr="005C6989">
        <w:rPr>
          <w:color w:val="000000" w:themeColor="text1"/>
        </w:rPr>
        <w:t xml:space="preserve"> has</w:t>
      </w:r>
      <w:r w:rsidRPr="005C6989">
        <w:rPr>
          <w:color w:val="000000" w:themeColor="text1"/>
        </w:rPr>
        <w:t xml:space="preserve"> a thorough process in place to assess and monitor the</w:t>
      </w:r>
      <w:r w:rsidR="003B18C1">
        <w:rPr>
          <w:color w:val="000000" w:themeColor="text1"/>
        </w:rPr>
        <w:t xml:space="preserve"> responsible investment approach of the</w:t>
      </w:r>
      <w:r w:rsidRPr="005C6989">
        <w:rPr>
          <w:color w:val="000000" w:themeColor="text1"/>
        </w:rPr>
        <w:t xml:space="preserve"> underlying funds. </w:t>
      </w:r>
    </w:p>
    <w:p w14:paraId="528EBF0D" w14:textId="77777777" w:rsidR="006E54BD" w:rsidRDefault="006E54BD" w:rsidP="005D7CEF">
      <w:pPr>
        <w:rPr>
          <w:color w:val="000000" w:themeColor="text1"/>
        </w:rPr>
      </w:pPr>
    </w:p>
    <w:p w14:paraId="10D142F8" w14:textId="492FAB89" w:rsidR="00814010" w:rsidRDefault="00814010" w:rsidP="00814010">
      <w:pPr>
        <w:rPr>
          <w:color w:val="000000" w:themeColor="text1"/>
        </w:rPr>
      </w:pPr>
      <w:r w:rsidRPr="005C6989">
        <w:rPr>
          <w:color w:val="000000" w:themeColor="text1"/>
        </w:rPr>
        <w:t>A</w:t>
      </w:r>
      <w:r w:rsidR="007602C0">
        <w:rPr>
          <w:color w:val="000000" w:themeColor="text1"/>
        </w:rPr>
        <w:t>n</w:t>
      </w:r>
      <w:r w:rsidRPr="005C6989">
        <w:rPr>
          <w:color w:val="000000" w:themeColor="text1"/>
        </w:rPr>
        <w:t xml:space="preserve"> </w:t>
      </w:r>
      <w:r w:rsidR="007602C0">
        <w:rPr>
          <w:color w:val="000000" w:themeColor="text1"/>
        </w:rPr>
        <w:t>LP</w:t>
      </w:r>
      <w:r w:rsidR="003B18C1" w:rsidRPr="005C6989">
        <w:rPr>
          <w:color w:val="000000" w:themeColor="text1"/>
        </w:rPr>
        <w:t xml:space="preserve"> </w:t>
      </w:r>
      <w:r w:rsidRPr="005C6989">
        <w:rPr>
          <w:color w:val="000000" w:themeColor="text1"/>
        </w:rPr>
        <w:t xml:space="preserve">could </w:t>
      </w:r>
      <w:r w:rsidR="005034E4" w:rsidRPr="005C6989">
        <w:rPr>
          <w:color w:val="000000" w:themeColor="text1"/>
        </w:rPr>
        <w:t>ask</w:t>
      </w:r>
      <w:r w:rsidRPr="005C6989">
        <w:rPr>
          <w:color w:val="000000" w:themeColor="text1"/>
        </w:rPr>
        <w:t xml:space="preserve"> the </w:t>
      </w:r>
      <w:r w:rsidR="005D7CEF" w:rsidRPr="005C6989">
        <w:rPr>
          <w:color w:val="000000" w:themeColor="text1"/>
        </w:rPr>
        <w:t xml:space="preserve">fund of funds </w:t>
      </w:r>
      <w:r w:rsidR="007602C0">
        <w:rPr>
          <w:color w:val="000000" w:themeColor="text1"/>
        </w:rPr>
        <w:t>GP</w:t>
      </w:r>
      <w:r w:rsidR="003B18C1" w:rsidRPr="005C6989">
        <w:rPr>
          <w:color w:val="000000" w:themeColor="text1"/>
        </w:rPr>
        <w:t xml:space="preserve"> </w:t>
      </w:r>
      <w:r w:rsidR="005D7CEF" w:rsidRPr="005C6989">
        <w:rPr>
          <w:color w:val="000000" w:themeColor="text1"/>
        </w:rPr>
        <w:t>to complete th</w:t>
      </w:r>
      <w:r w:rsidR="005B4066" w:rsidRPr="005C6989">
        <w:rPr>
          <w:color w:val="000000" w:themeColor="text1"/>
        </w:rPr>
        <w:t>is</w:t>
      </w:r>
      <w:r w:rsidR="005D7CEF" w:rsidRPr="005C6989">
        <w:rPr>
          <w:color w:val="000000" w:themeColor="text1"/>
        </w:rPr>
        <w:t xml:space="preserve"> DDQ during fundraising (noting that some questions might not be applicable, such as 4.1, 4.2, 4.3, 4.7, </w:t>
      </w:r>
      <w:r w:rsidR="005B4066" w:rsidRPr="005C6989">
        <w:rPr>
          <w:color w:val="000000" w:themeColor="text1"/>
        </w:rPr>
        <w:t xml:space="preserve">and </w:t>
      </w:r>
      <w:r w:rsidR="005D7CEF" w:rsidRPr="005C6989">
        <w:rPr>
          <w:color w:val="000000" w:themeColor="text1"/>
        </w:rPr>
        <w:t>4.8</w:t>
      </w:r>
      <w:r w:rsidR="00577712" w:rsidRPr="005C6989">
        <w:rPr>
          <w:color w:val="000000" w:themeColor="text1"/>
        </w:rPr>
        <w:t>).</w:t>
      </w:r>
      <w:r w:rsidR="005D7CEF" w:rsidRPr="005C6989">
        <w:rPr>
          <w:color w:val="000000" w:themeColor="text1"/>
        </w:rPr>
        <w:t xml:space="preserve"> </w:t>
      </w:r>
      <w:r w:rsidR="00232265" w:rsidRPr="005C6989">
        <w:rPr>
          <w:color w:val="000000" w:themeColor="text1"/>
        </w:rPr>
        <w:t>F</w:t>
      </w:r>
      <w:r w:rsidRPr="005C6989">
        <w:rPr>
          <w:color w:val="000000" w:themeColor="text1"/>
        </w:rPr>
        <w:t>und of funds manager</w:t>
      </w:r>
      <w:r w:rsidR="00BE5889" w:rsidRPr="005C6989">
        <w:rPr>
          <w:color w:val="000000" w:themeColor="text1"/>
        </w:rPr>
        <w:t>s</w:t>
      </w:r>
      <w:r w:rsidRPr="005C6989">
        <w:rPr>
          <w:color w:val="000000" w:themeColor="text1"/>
        </w:rPr>
        <w:t xml:space="preserve"> </w:t>
      </w:r>
      <w:r w:rsidR="00BE5889" w:rsidRPr="005C6989">
        <w:rPr>
          <w:color w:val="000000" w:themeColor="text1"/>
        </w:rPr>
        <w:t xml:space="preserve">are encouraged to </w:t>
      </w:r>
      <w:r w:rsidRPr="005C6989">
        <w:rPr>
          <w:color w:val="000000" w:themeColor="text1"/>
        </w:rPr>
        <w:t>use th</w:t>
      </w:r>
      <w:r w:rsidR="00366E76" w:rsidRPr="005C6989">
        <w:rPr>
          <w:color w:val="000000" w:themeColor="text1"/>
        </w:rPr>
        <w:t>is</w:t>
      </w:r>
      <w:r w:rsidRPr="005C6989">
        <w:rPr>
          <w:color w:val="000000" w:themeColor="text1"/>
        </w:rPr>
        <w:t xml:space="preserve"> DDQ for the</w:t>
      </w:r>
      <w:r w:rsidR="00FF01E7">
        <w:rPr>
          <w:color w:val="000000" w:themeColor="text1"/>
        </w:rPr>
        <w:t>ir</w:t>
      </w:r>
      <w:r w:rsidRPr="005C6989">
        <w:rPr>
          <w:color w:val="000000" w:themeColor="text1"/>
        </w:rPr>
        <w:t xml:space="preserve"> ESG due diligence of underlying funds.</w:t>
      </w:r>
    </w:p>
    <w:p w14:paraId="521E8EDA" w14:textId="795B1556" w:rsidR="00CA14B8" w:rsidRDefault="00CA14B8" w:rsidP="00814010">
      <w:pPr>
        <w:rPr>
          <w:color w:val="000000" w:themeColor="text1"/>
        </w:rPr>
      </w:pPr>
    </w:p>
    <w:p w14:paraId="364E83C5" w14:textId="777A3315" w:rsidR="00CA14B8" w:rsidRDefault="00CA14B8" w:rsidP="00CA14B8">
      <w:pPr>
        <w:pStyle w:val="Heading3"/>
      </w:pPr>
      <w:r>
        <w:t>climate change</w:t>
      </w:r>
    </w:p>
    <w:p w14:paraId="129BE70D" w14:textId="6F136FD4" w:rsidR="00FD77A0" w:rsidRDefault="00CA14B8" w:rsidP="00814010">
      <w:r>
        <w:rPr>
          <w:color w:val="000000" w:themeColor="text1"/>
        </w:rPr>
        <w:t xml:space="preserve">The DDQ has a dedicated section on climate change. </w:t>
      </w:r>
    </w:p>
    <w:p w14:paraId="6D39B9D7" w14:textId="77777777" w:rsidR="00FD77A0" w:rsidRDefault="00FD77A0" w:rsidP="00814010"/>
    <w:p w14:paraId="7971BDB0" w14:textId="535071E2" w:rsidR="003B18C1" w:rsidRDefault="001640A0" w:rsidP="00814010">
      <w:pPr>
        <w:rPr>
          <w:color w:val="000000" w:themeColor="text1"/>
        </w:rPr>
      </w:pPr>
      <w:r>
        <w:t xml:space="preserve">In addition to </w:t>
      </w:r>
      <w:r w:rsidR="00826094">
        <w:t>this</w:t>
      </w:r>
      <w:r>
        <w:t xml:space="preserve">, </w:t>
      </w:r>
      <w:r w:rsidR="007D0814">
        <w:t xml:space="preserve">where </w:t>
      </w:r>
      <w:r w:rsidR="00713B5D">
        <w:t xml:space="preserve">climate-related information is relevant to other </w:t>
      </w:r>
      <w:r w:rsidR="002F0FBD">
        <w:t>DDQ</w:t>
      </w:r>
      <w:r w:rsidR="00B37BC3">
        <w:t xml:space="preserve"> questions</w:t>
      </w:r>
      <w:r w:rsidR="002F0FBD">
        <w:t>, this has been highlighted in the guidance notes.</w:t>
      </w:r>
      <w:r w:rsidR="00713B5D">
        <w:t xml:space="preserve"> </w:t>
      </w:r>
      <w:r w:rsidR="00DC25CF">
        <w:t>Th</w:t>
      </w:r>
      <w:r w:rsidR="0091712E">
        <w:t>is guidance</w:t>
      </w:r>
      <w:r w:rsidR="00533946">
        <w:t xml:space="preserve"> </w:t>
      </w:r>
      <w:r w:rsidR="001427C4">
        <w:t xml:space="preserve">has been </w:t>
      </w:r>
      <w:r w:rsidR="008B3419">
        <w:t xml:space="preserve">included in questions </w:t>
      </w:r>
      <w:r w:rsidR="00C55288">
        <w:t>identifie</w:t>
      </w:r>
      <w:r w:rsidR="007D0814">
        <w:t>d</w:t>
      </w:r>
      <w:r w:rsidR="008B3419">
        <w:t xml:space="preserve"> as aligning with </w:t>
      </w:r>
      <w:r w:rsidR="00DC25CF" w:rsidRPr="007D152D">
        <w:rPr>
          <w:rFonts w:hint="eastAsia"/>
        </w:rPr>
        <w:t>the four pillars of the Task Force on Climate-related Financial Disclosures (TCFD).</w:t>
      </w:r>
    </w:p>
    <w:p w14:paraId="635EF35B" w14:textId="77777777" w:rsidR="003B18C1" w:rsidRDefault="003B18C1">
      <w:pPr>
        <w:spacing w:after="160" w:line="259" w:lineRule="auto"/>
        <w:rPr>
          <w:rFonts w:eastAsiaTheme="majorEastAsia" w:cstheme="majorBidi"/>
          <w:caps/>
          <w:color w:val="2F5496" w:themeColor="accent1" w:themeShade="BF"/>
          <w:sz w:val="40"/>
          <w:szCs w:val="32"/>
        </w:rPr>
      </w:pPr>
      <w:r>
        <w:br w:type="page"/>
      </w:r>
    </w:p>
    <w:p w14:paraId="2A79B99E" w14:textId="7E5B32EC" w:rsidR="003879E5" w:rsidRPr="005C6989" w:rsidRDefault="003B18C1" w:rsidP="00315C5A">
      <w:pPr>
        <w:pStyle w:val="Heading1"/>
      </w:pPr>
      <w:r>
        <w:lastRenderedPageBreak/>
        <w:t>ddq questions</w:t>
      </w:r>
    </w:p>
    <w:p w14:paraId="2B8D46EA" w14:textId="77777777" w:rsidR="00DD7F20" w:rsidRDefault="00DD7F20" w:rsidP="00315C5A">
      <w:pPr>
        <w:pStyle w:val="Heading3"/>
        <w:keepNext w:val="0"/>
        <w:keepLines w:val="0"/>
        <w:numPr>
          <w:ilvl w:val="0"/>
          <w:numId w:val="10"/>
        </w:numPr>
        <w:spacing w:before="120"/>
      </w:pPr>
      <w:r>
        <w:t>Policy</w:t>
      </w:r>
    </w:p>
    <w:p w14:paraId="65E64AFC" w14:textId="77777777" w:rsidR="00DD7F20" w:rsidRDefault="00DD7F20" w:rsidP="00DD7F20">
      <w:pPr>
        <w:pStyle w:val="Heading4"/>
      </w:pPr>
      <w:r>
        <w:t>Understanding your ESG-related policies, governance, and oversight.</w:t>
      </w:r>
    </w:p>
    <w:p w14:paraId="4ED7866E" w14:textId="77777777" w:rsidR="00DD7F20" w:rsidRPr="00FF7521" w:rsidRDefault="00DD7F20" w:rsidP="00DD7F20"/>
    <w:p w14:paraId="3D4CFE7B" w14:textId="332973F0" w:rsidR="00DD7F20" w:rsidRPr="00387D78" w:rsidRDefault="00826A08" w:rsidP="00DD7F20">
      <w:pPr>
        <w:pStyle w:val="ListParagraph"/>
        <w:numPr>
          <w:ilvl w:val="1"/>
          <w:numId w:val="10"/>
        </w:numPr>
        <w:spacing w:before="120"/>
        <w:ind w:left="680" w:hanging="340"/>
        <w:contextualSpacing w:val="0"/>
        <w:rPr>
          <w:b/>
          <w:bCs/>
        </w:rPr>
      </w:pPr>
      <w:r w:rsidRPr="00387D78">
        <w:rPr>
          <w:b/>
          <w:bCs/>
        </w:rPr>
        <w:t>[</w:t>
      </w:r>
      <w:hyperlink r:id="rId14" w:history="1">
        <w:r w:rsidRPr="00387D78">
          <w:rPr>
            <w:rStyle w:val="Hyperlink"/>
            <w:b/>
            <w:bCs/>
          </w:rPr>
          <w:t>P</w:t>
        </w:r>
        <w:r>
          <w:rPr>
            <w:rStyle w:val="Hyperlink"/>
            <w:b/>
            <w:bCs/>
          </w:rPr>
          <w:t>GS</w:t>
        </w:r>
        <w:r w:rsidRPr="00387D78">
          <w:rPr>
            <w:rStyle w:val="Hyperlink"/>
            <w:b/>
            <w:bCs/>
          </w:rPr>
          <w:t xml:space="preserve"> 1</w:t>
        </w:r>
      </w:hyperlink>
      <w:r w:rsidRPr="00387D78">
        <w:rPr>
          <w:b/>
          <w:bCs/>
        </w:rPr>
        <w:t xml:space="preserve">, </w:t>
      </w:r>
      <w:hyperlink r:id="rId15" w:history="1">
        <w:r w:rsidR="00DD7F20" w:rsidRPr="00387D78">
          <w:rPr>
            <w:rStyle w:val="Hyperlink"/>
            <w:b/>
            <w:bCs/>
          </w:rPr>
          <w:t>PE 1</w:t>
        </w:r>
      </w:hyperlink>
      <w:r w:rsidR="00DD7F20" w:rsidRPr="00387D78">
        <w:rPr>
          <w:b/>
          <w:bCs/>
        </w:rPr>
        <w:t xml:space="preserve">] </w:t>
      </w:r>
      <w:r w:rsidR="00DD7F20" w:rsidRPr="00315C5A">
        <w:rPr>
          <w:b/>
          <w:bCs/>
        </w:rPr>
        <w:t>Do you have a responsible investment</w:t>
      </w:r>
      <w:r w:rsidR="00DD7F20" w:rsidRPr="00330AD4">
        <w:rPr>
          <w:b/>
          <w:bCs/>
        </w:rPr>
        <w:t xml:space="preserve"> </w:t>
      </w:r>
      <w:r w:rsidR="00DD7F20" w:rsidRPr="00330AD4" w:rsidDel="00C53E6D">
        <w:rPr>
          <w:b/>
          <w:bCs/>
        </w:rPr>
        <w:t>p</w:t>
      </w:r>
      <w:r w:rsidR="00DD7F20" w:rsidRPr="00330AD4">
        <w:rPr>
          <w:b/>
          <w:bCs/>
        </w:rPr>
        <w:t>olicy?</w:t>
      </w:r>
    </w:p>
    <w:p w14:paraId="4DCB8A53" w14:textId="502DC132" w:rsidR="00DD7F20" w:rsidRPr="00E91D11" w:rsidRDefault="00DD7F20" w:rsidP="00DD7F20">
      <w:pPr>
        <w:pStyle w:val="ListParagraph"/>
        <w:spacing w:before="120"/>
        <w:ind w:left="680"/>
        <w:contextualSpacing w:val="0"/>
        <w:rPr>
          <w:i/>
          <w:iCs/>
        </w:rPr>
      </w:pPr>
      <w:r w:rsidRPr="00740542">
        <w:rPr>
          <w:i/>
          <w:iCs/>
        </w:rPr>
        <w:t>If so, provide a copy</w:t>
      </w:r>
      <w:r>
        <w:rPr>
          <w:i/>
          <w:iCs/>
        </w:rPr>
        <w:t xml:space="preserve"> or a link if publicly available, s</w:t>
      </w:r>
      <w:r w:rsidRPr="00740542">
        <w:rPr>
          <w:i/>
          <w:iCs/>
        </w:rPr>
        <w:t>tate when it was</w:t>
      </w:r>
      <w:r>
        <w:rPr>
          <w:i/>
          <w:iCs/>
        </w:rPr>
        <w:t xml:space="preserve"> </w:t>
      </w:r>
      <w:r w:rsidRPr="00740542">
        <w:rPr>
          <w:i/>
          <w:iCs/>
        </w:rPr>
        <w:t>implemented</w:t>
      </w:r>
      <w:r>
        <w:rPr>
          <w:i/>
          <w:iCs/>
        </w:rPr>
        <w:t xml:space="preserve">, whether it has been fully implemented, what the process for reviewing and updating </w:t>
      </w:r>
      <w:r w:rsidR="00BD18EE">
        <w:rPr>
          <w:i/>
          <w:iCs/>
        </w:rPr>
        <w:t xml:space="preserve">it </w:t>
      </w:r>
      <w:r>
        <w:rPr>
          <w:i/>
          <w:iCs/>
        </w:rPr>
        <w:t xml:space="preserve">is, and describe any changes you have recently made or plan to make. </w:t>
      </w:r>
      <w:r w:rsidRPr="00E91D11">
        <w:rPr>
          <w:i/>
          <w:iCs/>
        </w:rPr>
        <w:t>If</w:t>
      </w:r>
      <w:r>
        <w:rPr>
          <w:i/>
          <w:iCs/>
        </w:rPr>
        <w:t xml:space="preserve"> you do</w:t>
      </w:r>
      <w:r w:rsidRPr="00E91D11">
        <w:rPr>
          <w:i/>
          <w:iCs/>
        </w:rPr>
        <w:t xml:space="preserve"> not</w:t>
      </w:r>
      <w:r>
        <w:rPr>
          <w:i/>
          <w:iCs/>
        </w:rPr>
        <w:t xml:space="preserve"> have a </w:t>
      </w:r>
      <w:r w:rsidR="00BD18EE" w:rsidRPr="00387D78">
        <w:rPr>
          <w:i/>
          <w:iCs/>
        </w:rPr>
        <w:t>responsible investment</w:t>
      </w:r>
      <w:r w:rsidR="00BD18EE" w:rsidRPr="003879E5">
        <w:rPr>
          <w:b/>
          <w:bCs/>
        </w:rPr>
        <w:t xml:space="preserve"> </w:t>
      </w:r>
      <w:r>
        <w:rPr>
          <w:i/>
          <w:iCs/>
        </w:rPr>
        <w:t>policy</w:t>
      </w:r>
      <w:r w:rsidRPr="00E91D11">
        <w:rPr>
          <w:i/>
          <w:iCs/>
        </w:rPr>
        <w:t>, explain why not.</w:t>
      </w:r>
    </w:p>
    <w:p w14:paraId="14868399" w14:textId="77777777" w:rsidR="00DD7F20" w:rsidRPr="008405C9" w:rsidRDefault="00DD7F20" w:rsidP="00DD7F20">
      <w:pPr>
        <w:pStyle w:val="ListParagraph"/>
        <w:numPr>
          <w:ilvl w:val="1"/>
          <w:numId w:val="10"/>
        </w:numPr>
        <w:spacing w:before="120"/>
        <w:ind w:left="680" w:hanging="340"/>
        <w:contextualSpacing w:val="0"/>
      </w:pPr>
      <w:r>
        <w:rPr>
          <w:b/>
        </w:rPr>
        <w:t>What</w:t>
      </w:r>
      <w:r w:rsidRPr="0008692E">
        <w:rPr>
          <w:b/>
          <w:bCs/>
        </w:rPr>
        <w:t xml:space="preserve"> international standards, industry (association) guidelines, reporting frameworks,</w:t>
      </w:r>
      <w:r>
        <w:rPr>
          <w:b/>
          <w:bCs/>
        </w:rPr>
        <w:t xml:space="preserve"> or </w:t>
      </w:r>
      <w:r w:rsidRPr="0008692E">
        <w:rPr>
          <w:b/>
          <w:bCs/>
        </w:rPr>
        <w:t>initiatives that promote responsible investment practices</w:t>
      </w:r>
      <w:r>
        <w:rPr>
          <w:b/>
          <w:bCs/>
        </w:rPr>
        <w:t xml:space="preserve"> have you committed or contributed to</w:t>
      </w:r>
      <w:r w:rsidRPr="0008692E">
        <w:rPr>
          <w:b/>
          <w:bCs/>
        </w:rPr>
        <w:t>?</w:t>
      </w:r>
    </w:p>
    <w:p w14:paraId="07733836" w14:textId="4ABDD9C9" w:rsidR="00DD7F20" w:rsidRPr="008405C9" w:rsidRDefault="00E53C63" w:rsidP="00DD7F20">
      <w:pPr>
        <w:pStyle w:val="ListParagraph"/>
        <w:spacing w:before="120"/>
        <w:ind w:left="680"/>
        <w:contextualSpacing w:val="0"/>
        <w:rPr>
          <w:i/>
          <w:iCs/>
        </w:rPr>
      </w:pPr>
      <w:r>
        <w:rPr>
          <w:i/>
          <w:iCs/>
        </w:rPr>
        <w:t>[</w:t>
      </w:r>
      <w:hyperlink r:id="rId16" w:history="1">
        <w:r>
          <w:rPr>
            <w:rStyle w:val="Hyperlink"/>
            <w:i/>
            <w:iCs/>
          </w:rPr>
          <w:t>PGS 17,18</w:t>
        </w:r>
      </w:hyperlink>
      <w:r>
        <w:rPr>
          <w:i/>
          <w:iCs/>
        </w:rPr>
        <w:t xml:space="preserve">] Ensure </w:t>
      </w:r>
      <w:r w:rsidR="00DD7F20">
        <w:rPr>
          <w:i/>
          <w:iCs/>
        </w:rPr>
        <w:t>that any relevant commitments to standards, guidelines, frameworks, or initiatives relating to climate change are also included.</w:t>
      </w:r>
    </w:p>
    <w:p w14:paraId="6A4028DC" w14:textId="6A6D7C95" w:rsidR="00DD7F20" w:rsidRDefault="00122C74" w:rsidP="00DD7F20">
      <w:pPr>
        <w:pStyle w:val="ListBullet"/>
        <w:numPr>
          <w:ilvl w:val="1"/>
          <w:numId w:val="10"/>
        </w:numPr>
        <w:spacing w:before="120"/>
        <w:ind w:left="680" w:hanging="340"/>
      </w:pPr>
      <w:r w:rsidRPr="00387D78">
        <w:rPr>
          <w:b/>
          <w:bCs/>
        </w:rPr>
        <w:t>[</w:t>
      </w:r>
      <w:hyperlink r:id="rId17" w:history="1">
        <w:r>
          <w:rPr>
            <w:rStyle w:val="Hyperlink"/>
            <w:b/>
            <w:bCs/>
          </w:rPr>
          <w:t>PGS 11, 11.1, 12</w:t>
        </w:r>
      </w:hyperlink>
      <w:r w:rsidRPr="00387D78">
        <w:rPr>
          <w:b/>
          <w:bCs/>
        </w:rPr>
        <w:t>]</w:t>
      </w:r>
      <w:r>
        <w:t xml:space="preserve"> </w:t>
      </w:r>
      <w:r>
        <w:rPr>
          <w:b/>
          <w:bCs/>
        </w:rPr>
        <w:t>H</w:t>
      </w:r>
      <w:r w:rsidRPr="00740542">
        <w:rPr>
          <w:b/>
          <w:bCs/>
        </w:rPr>
        <w:t xml:space="preserve">ow </w:t>
      </w:r>
      <w:r w:rsidR="00DD7F20">
        <w:rPr>
          <w:b/>
          <w:bCs/>
        </w:rPr>
        <w:t xml:space="preserve">are </w:t>
      </w:r>
      <w:r w:rsidR="00DD7F20" w:rsidRPr="00740542">
        <w:rPr>
          <w:b/>
          <w:bCs/>
        </w:rPr>
        <w:t>(</w:t>
      </w:r>
      <w:proofErr w:type="spellStart"/>
      <w:r w:rsidR="00DD7F20" w:rsidRPr="00740542">
        <w:rPr>
          <w:b/>
          <w:bCs/>
        </w:rPr>
        <w:t>i</w:t>
      </w:r>
      <w:proofErr w:type="spellEnd"/>
      <w:r w:rsidR="00DD7F20" w:rsidRPr="00740542">
        <w:rPr>
          <w:b/>
          <w:bCs/>
        </w:rPr>
        <w:t>) oversight responsibilities and (ii) implementation responsibilities for ESG incorporation structured within your organisation</w:t>
      </w:r>
      <w:r w:rsidR="00DD7F20">
        <w:rPr>
          <w:b/>
          <w:bCs/>
        </w:rPr>
        <w:t>?</w:t>
      </w:r>
    </w:p>
    <w:p w14:paraId="3A6C776F" w14:textId="57791D2D" w:rsidR="00DD7F20" w:rsidRDefault="00DD7F20" w:rsidP="00DD7F20">
      <w:pPr>
        <w:pStyle w:val="ListBullet"/>
        <w:numPr>
          <w:ilvl w:val="0"/>
          <w:numId w:val="0"/>
        </w:numPr>
        <w:spacing w:before="120"/>
        <w:ind w:left="680"/>
        <w:rPr>
          <w:i/>
          <w:iCs/>
        </w:rPr>
      </w:pPr>
      <w:r>
        <w:rPr>
          <w:i/>
          <w:iCs/>
        </w:rPr>
        <w:t>L</w:t>
      </w:r>
      <w:r w:rsidRPr="00740542">
        <w:rPr>
          <w:i/>
          <w:iCs/>
        </w:rPr>
        <w:t>ist the persons involved</w:t>
      </w:r>
      <w:r>
        <w:rPr>
          <w:i/>
          <w:iCs/>
        </w:rPr>
        <w:t>,</w:t>
      </w:r>
      <w:r w:rsidRPr="00740542">
        <w:rPr>
          <w:i/>
          <w:iCs/>
        </w:rPr>
        <w:t xml:space="preserve"> describe their role,</w:t>
      </w:r>
      <w:r>
        <w:rPr>
          <w:i/>
          <w:iCs/>
        </w:rPr>
        <w:t xml:space="preserve"> </w:t>
      </w:r>
      <w:r w:rsidRPr="00740542">
        <w:rPr>
          <w:i/>
          <w:iCs/>
        </w:rPr>
        <w:t xml:space="preserve">position within the organisation and how they are qualified for this role. </w:t>
      </w:r>
      <w:r>
        <w:rPr>
          <w:i/>
          <w:iCs/>
        </w:rPr>
        <w:t>D</w:t>
      </w:r>
      <w:r w:rsidRPr="00740542">
        <w:rPr>
          <w:i/>
          <w:iCs/>
        </w:rPr>
        <w:t>escribe any external resources you may use.</w:t>
      </w:r>
    </w:p>
    <w:p w14:paraId="6E2EAC4C" w14:textId="4BAE3DE3" w:rsidR="00DD7F20" w:rsidRPr="00DB7E15" w:rsidRDefault="00DD7F20" w:rsidP="00DD7F20">
      <w:pPr>
        <w:pStyle w:val="ListBullet"/>
        <w:numPr>
          <w:ilvl w:val="0"/>
          <w:numId w:val="0"/>
        </w:numPr>
        <w:spacing w:before="120"/>
        <w:ind w:left="680"/>
        <w:rPr>
          <w:i/>
          <w:iCs/>
        </w:rPr>
      </w:pPr>
      <w:r>
        <w:rPr>
          <w:i/>
          <w:iCs/>
        </w:rPr>
        <w:t>Please also include any relevant discussion around how the management and oversight of climate-related risks and opportunities</w:t>
      </w:r>
      <w:r w:rsidRPr="002E683E">
        <w:rPr>
          <w:i/>
          <w:iCs/>
        </w:rPr>
        <w:t xml:space="preserve"> </w:t>
      </w:r>
      <w:r>
        <w:rPr>
          <w:i/>
          <w:iCs/>
        </w:rPr>
        <w:t>are structured within your organisation.</w:t>
      </w:r>
    </w:p>
    <w:p w14:paraId="0F94CAAF" w14:textId="2F817138" w:rsidR="00DD7F20" w:rsidRPr="00740542" w:rsidRDefault="00FC66FE" w:rsidP="00DD7F20">
      <w:pPr>
        <w:pStyle w:val="ListBullet"/>
        <w:numPr>
          <w:ilvl w:val="1"/>
          <w:numId w:val="10"/>
        </w:numPr>
        <w:spacing w:before="120"/>
        <w:ind w:left="680" w:hanging="340"/>
        <w:rPr>
          <w:rFonts w:eastAsia="Arial" w:cs="Arial"/>
        </w:rPr>
      </w:pPr>
      <w:r w:rsidRPr="00387D78">
        <w:rPr>
          <w:b/>
          <w:bCs/>
        </w:rPr>
        <w:t>[</w:t>
      </w:r>
      <w:hyperlink r:id="rId18" w:history="1">
        <w:r>
          <w:rPr>
            <w:rStyle w:val="Hyperlink"/>
            <w:b/>
            <w:bCs/>
          </w:rPr>
          <w:t>PGS 13, 14</w:t>
        </w:r>
      </w:hyperlink>
      <w:r w:rsidRPr="00387D78">
        <w:rPr>
          <w:b/>
          <w:bCs/>
        </w:rPr>
        <w:t>]</w:t>
      </w:r>
      <w:r>
        <w:t xml:space="preserve"> </w:t>
      </w:r>
      <w:r w:rsidRPr="00740542">
        <w:rPr>
          <w:b/>
          <w:bCs/>
        </w:rPr>
        <w:t xml:space="preserve">To </w:t>
      </w:r>
      <w:r w:rsidR="00DD7F20" w:rsidRPr="00740542">
        <w:rPr>
          <w:b/>
          <w:bCs/>
        </w:rPr>
        <w:t>what extent, if any, are ESG objectives incorporated into performance reviews and compensation mechanisms at your firm?</w:t>
      </w:r>
    </w:p>
    <w:p w14:paraId="5A3064C7" w14:textId="705118C7" w:rsidR="00DD7F20" w:rsidRPr="00740542" w:rsidRDefault="00DD7F20" w:rsidP="00DD7F20">
      <w:pPr>
        <w:pStyle w:val="ListBullet"/>
        <w:numPr>
          <w:ilvl w:val="0"/>
          <w:numId w:val="0"/>
        </w:numPr>
        <w:spacing w:before="120"/>
        <w:ind w:left="680"/>
        <w:rPr>
          <w:rFonts w:eastAsia="Arial" w:cs="Arial"/>
          <w:i/>
          <w:iCs/>
        </w:rPr>
      </w:pPr>
      <w:r>
        <w:rPr>
          <w:i/>
          <w:iCs/>
        </w:rPr>
        <w:t>D</w:t>
      </w:r>
      <w:r w:rsidRPr="00740542">
        <w:rPr>
          <w:i/>
          <w:iCs/>
        </w:rPr>
        <w:t xml:space="preserve">escribe how </w:t>
      </w:r>
      <w:r>
        <w:rPr>
          <w:i/>
          <w:iCs/>
        </w:rPr>
        <w:t xml:space="preserve">ESG </w:t>
      </w:r>
      <w:r w:rsidRPr="00740542">
        <w:rPr>
          <w:i/>
          <w:iCs/>
        </w:rPr>
        <w:t xml:space="preserve">objectives are defined and </w:t>
      </w:r>
      <w:proofErr w:type="gramStart"/>
      <w:r w:rsidRPr="00740542">
        <w:rPr>
          <w:i/>
          <w:iCs/>
        </w:rPr>
        <w:t>measured</w:t>
      </w:r>
      <w:proofErr w:type="gramEnd"/>
      <w:r w:rsidRPr="00740542">
        <w:rPr>
          <w:i/>
          <w:iCs/>
        </w:rPr>
        <w:t xml:space="preserve"> and to which positions they appl</w:t>
      </w:r>
      <w:r>
        <w:rPr>
          <w:i/>
          <w:iCs/>
        </w:rPr>
        <w:t xml:space="preserve">y, e.g. </w:t>
      </w:r>
      <w:r w:rsidRPr="00740542">
        <w:rPr>
          <w:i/>
          <w:iCs/>
        </w:rPr>
        <w:t>investment professional</w:t>
      </w:r>
      <w:r>
        <w:rPr>
          <w:i/>
          <w:iCs/>
        </w:rPr>
        <w:t>s</w:t>
      </w:r>
      <w:r w:rsidRPr="00740542">
        <w:rPr>
          <w:i/>
          <w:iCs/>
        </w:rPr>
        <w:t>/ESG</w:t>
      </w:r>
      <w:r>
        <w:rPr>
          <w:i/>
          <w:iCs/>
        </w:rPr>
        <w:t xml:space="preserve"> teams.</w:t>
      </w:r>
    </w:p>
    <w:p w14:paraId="0D9711E5" w14:textId="148B8AD7" w:rsidR="00DD7F20" w:rsidRPr="0008692E" w:rsidRDefault="00DD7F20" w:rsidP="00DD7F20">
      <w:pPr>
        <w:pStyle w:val="ListBullet"/>
        <w:numPr>
          <w:ilvl w:val="1"/>
          <w:numId w:val="10"/>
        </w:numPr>
        <w:spacing w:before="120"/>
        <w:ind w:left="680" w:hanging="340"/>
        <w:rPr>
          <w:rFonts w:eastAsia="Arial" w:cs="Arial"/>
        </w:rPr>
      </w:pPr>
      <w:r w:rsidRPr="00E91D11">
        <w:rPr>
          <w:b/>
          <w:bCs/>
        </w:rPr>
        <w:t xml:space="preserve">How </w:t>
      </w:r>
      <w:r>
        <w:rPr>
          <w:b/>
          <w:bCs/>
        </w:rPr>
        <w:t>do you equip</w:t>
      </w:r>
      <w:r w:rsidRPr="00E91D11">
        <w:rPr>
          <w:b/>
          <w:bCs/>
        </w:rPr>
        <w:t xml:space="preserve"> your investment professionals and other staff to understand and identify the relevance and importance of ESG risks and opportunities in investment</w:t>
      </w:r>
      <w:r>
        <w:rPr>
          <w:b/>
          <w:bCs/>
        </w:rPr>
        <w:t xml:space="preserve"> </w:t>
      </w:r>
      <w:r w:rsidRPr="00F35F95">
        <w:rPr>
          <w:b/>
          <w:bCs/>
        </w:rPr>
        <w:t>activities?</w:t>
      </w:r>
    </w:p>
    <w:p w14:paraId="53E70C78" w14:textId="1B51593F" w:rsidR="00DD7F20" w:rsidRDefault="00DD7F20" w:rsidP="00D60B45">
      <w:pPr>
        <w:pStyle w:val="ListBullet"/>
        <w:numPr>
          <w:ilvl w:val="0"/>
          <w:numId w:val="0"/>
        </w:numPr>
        <w:spacing w:before="120"/>
        <w:ind w:left="680"/>
        <w:rPr>
          <w:i/>
          <w:iCs/>
        </w:rPr>
      </w:pPr>
      <w:r>
        <w:rPr>
          <w:i/>
          <w:iCs/>
        </w:rPr>
        <w:t>If you provide training, assistance and/or additional resources, please describe</w:t>
      </w:r>
      <w:r w:rsidR="00AE5E22">
        <w:rPr>
          <w:i/>
          <w:iCs/>
        </w:rPr>
        <w:t xml:space="preserve"> them</w:t>
      </w:r>
      <w:r>
        <w:rPr>
          <w:i/>
          <w:iCs/>
        </w:rPr>
        <w:t>.</w:t>
      </w:r>
      <w:r w:rsidRPr="002363C5">
        <w:rPr>
          <w:i/>
          <w:iCs/>
        </w:rPr>
        <w:t xml:space="preserve"> </w:t>
      </w:r>
      <w:r>
        <w:rPr>
          <w:i/>
          <w:iCs/>
        </w:rPr>
        <w:t xml:space="preserve">This should include how often these are delivered, </w:t>
      </w:r>
      <w:r w:rsidR="00AE5E22">
        <w:rPr>
          <w:i/>
          <w:iCs/>
        </w:rPr>
        <w:t>by whom</w:t>
      </w:r>
      <w:r>
        <w:rPr>
          <w:i/>
          <w:iCs/>
        </w:rPr>
        <w:t>, and to whom.</w:t>
      </w:r>
    </w:p>
    <w:p w14:paraId="1CB7C4CC" w14:textId="77777777" w:rsidR="007602C0" w:rsidRDefault="007602C0" w:rsidP="00D60B45">
      <w:pPr>
        <w:pStyle w:val="ListBullet"/>
        <w:numPr>
          <w:ilvl w:val="0"/>
          <w:numId w:val="0"/>
        </w:numPr>
        <w:spacing w:before="120"/>
        <w:ind w:left="680"/>
      </w:pPr>
    </w:p>
    <w:p w14:paraId="61D63AA6" w14:textId="77777777" w:rsidR="00DD7F20" w:rsidRPr="00C271DB" w:rsidRDefault="00DD7F20" w:rsidP="00315C5A">
      <w:pPr>
        <w:pStyle w:val="Heading3"/>
        <w:numPr>
          <w:ilvl w:val="0"/>
          <w:numId w:val="10"/>
        </w:numPr>
      </w:pPr>
      <w:r w:rsidRPr="00C271DB">
        <w:t>Fundraising</w:t>
      </w:r>
    </w:p>
    <w:p w14:paraId="7294D116" w14:textId="77777777" w:rsidR="00DD7F20" w:rsidRDefault="00DD7F20" w:rsidP="00DD7F20">
      <w:pPr>
        <w:pStyle w:val="Heading4"/>
      </w:pPr>
      <w:r w:rsidRPr="00C271DB">
        <w:t>Establishing your ESG commitments within fund documentation.</w:t>
      </w:r>
    </w:p>
    <w:p w14:paraId="52263094" w14:textId="77777777" w:rsidR="00DD7F20" w:rsidRPr="00FF7521" w:rsidRDefault="00DD7F20" w:rsidP="00DD7F20"/>
    <w:p w14:paraId="1E2273B6" w14:textId="321BDD1F" w:rsidR="00DD7F20" w:rsidRDefault="00A124BE" w:rsidP="00DD7F20">
      <w:pPr>
        <w:pStyle w:val="ListParagraph"/>
        <w:numPr>
          <w:ilvl w:val="1"/>
          <w:numId w:val="10"/>
        </w:numPr>
        <w:spacing w:before="120"/>
        <w:ind w:left="680" w:hanging="340"/>
        <w:contextualSpacing w:val="0"/>
      </w:pPr>
      <w:r>
        <w:rPr>
          <w:rStyle w:val="normaltextrun"/>
          <w:rFonts w:cs="Arial"/>
          <w:b/>
          <w:bCs/>
          <w:color w:val="000000"/>
          <w:shd w:val="clear" w:color="auto" w:fill="FFFFFF"/>
        </w:rPr>
        <w:t>[</w:t>
      </w:r>
      <w:hyperlink r:id="rId19" w:tgtFrame="_blank" w:history="1">
        <w:r>
          <w:rPr>
            <w:rStyle w:val="normaltextrun"/>
            <w:rFonts w:cs="Arial"/>
            <w:b/>
            <w:bCs/>
            <w:color w:val="00B0F0"/>
            <w:u w:val="single"/>
            <w:shd w:val="clear" w:color="auto" w:fill="FFFFFF"/>
          </w:rPr>
          <w:t>PE 2</w:t>
        </w:r>
      </w:hyperlink>
      <w:r>
        <w:rPr>
          <w:rStyle w:val="normaltextrun"/>
          <w:rFonts w:cs="Arial"/>
          <w:b/>
          <w:bCs/>
          <w:color w:val="000000"/>
          <w:shd w:val="clear" w:color="auto" w:fill="FFFFFF"/>
        </w:rPr>
        <w:t>]</w:t>
      </w:r>
      <w:r>
        <w:rPr>
          <w:rStyle w:val="normaltextrun"/>
          <w:rFonts w:cs="Arial"/>
          <w:color w:val="000000"/>
          <w:shd w:val="clear" w:color="auto" w:fill="FFFFFF"/>
        </w:rPr>
        <w:t xml:space="preserve"> </w:t>
      </w:r>
      <w:r>
        <w:rPr>
          <w:rStyle w:val="normaltextrun"/>
          <w:rFonts w:cs="Arial"/>
          <w:b/>
          <w:bCs/>
          <w:color w:val="000000"/>
          <w:shd w:val="clear" w:color="auto" w:fill="FFFFFF"/>
        </w:rPr>
        <w:t>W</w:t>
      </w:r>
      <w:r w:rsidR="00DD7F20">
        <w:rPr>
          <w:b/>
          <w:bCs/>
        </w:rPr>
        <w:t xml:space="preserve">hat </w:t>
      </w:r>
      <w:r w:rsidR="00DD7F20" w:rsidRPr="00C271DB">
        <w:rPr>
          <w:b/>
          <w:bCs/>
        </w:rPr>
        <w:t xml:space="preserve">formal ESG commitments </w:t>
      </w:r>
      <w:r w:rsidR="00DD7F20">
        <w:rPr>
          <w:b/>
          <w:bCs/>
        </w:rPr>
        <w:t xml:space="preserve">have you made or </w:t>
      </w:r>
      <w:r w:rsidR="00330AD4">
        <w:rPr>
          <w:b/>
          <w:bCs/>
        </w:rPr>
        <w:t xml:space="preserve">do you </w:t>
      </w:r>
      <w:r w:rsidR="00DD7F20">
        <w:rPr>
          <w:b/>
          <w:bCs/>
        </w:rPr>
        <w:t xml:space="preserve">plan to make </w:t>
      </w:r>
      <w:r w:rsidR="00DD7F20" w:rsidRPr="00C271DB">
        <w:rPr>
          <w:b/>
          <w:bCs/>
        </w:rPr>
        <w:t>in</w:t>
      </w:r>
      <w:r w:rsidR="00DD7F20">
        <w:rPr>
          <w:b/>
          <w:bCs/>
        </w:rPr>
        <w:t xml:space="preserve"> the</w:t>
      </w:r>
      <w:r w:rsidR="00DD7F20" w:rsidRPr="00C271DB">
        <w:rPr>
          <w:b/>
          <w:bCs/>
        </w:rPr>
        <w:t xml:space="preserve"> Limited Partnership Agreement (LPA)</w:t>
      </w:r>
      <w:r w:rsidR="00DD7F20">
        <w:rPr>
          <w:b/>
          <w:bCs/>
        </w:rPr>
        <w:t>, side-letters, or other constitutive fund documents</w:t>
      </w:r>
      <w:r w:rsidR="00DD7F20" w:rsidRPr="00C271DB">
        <w:rPr>
          <w:b/>
          <w:bCs/>
        </w:rPr>
        <w:t>?</w:t>
      </w:r>
    </w:p>
    <w:p w14:paraId="078B5F16" w14:textId="5028BA18" w:rsidR="00DD7F20" w:rsidRDefault="00DD7F20" w:rsidP="00DD7F20">
      <w:pPr>
        <w:pStyle w:val="ListParagraph"/>
        <w:spacing w:before="120"/>
        <w:ind w:left="680"/>
        <w:contextualSpacing w:val="0"/>
      </w:pPr>
      <w:r>
        <w:rPr>
          <w:i/>
          <w:iCs/>
        </w:rPr>
        <w:t>Describe any formal ESG commitments you have made or plan to make related to this fundraise. Please also share sections of your PPM or other marketing materials relevant to ESG</w:t>
      </w:r>
      <w:r w:rsidR="00E7057A">
        <w:rPr>
          <w:i/>
          <w:iCs/>
        </w:rPr>
        <w:t xml:space="preserve"> </w:t>
      </w:r>
      <w:r w:rsidR="00BB539B">
        <w:rPr>
          <w:i/>
          <w:iCs/>
        </w:rPr>
        <w:t>commitments</w:t>
      </w:r>
      <w:r>
        <w:rPr>
          <w:i/>
          <w:iCs/>
        </w:rPr>
        <w:t>.</w:t>
      </w:r>
    </w:p>
    <w:p w14:paraId="08CB920F" w14:textId="77777777" w:rsidR="00DD7F20" w:rsidRPr="004E05E7" w:rsidRDefault="00DD7F20" w:rsidP="00DD7F20">
      <w:pPr>
        <w:pStyle w:val="Heading3"/>
        <w:numPr>
          <w:ilvl w:val="0"/>
          <w:numId w:val="10"/>
        </w:numPr>
      </w:pPr>
      <w:r w:rsidRPr="004E05E7">
        <w:lastRenderedPageBreak/>
        <w:t>pre-investment</w:t>
      </w:r>
    </w:p>
    <w:p w14:paraId="04AEEC5F" w14:textId="77777777" w:rsidR="00DD7F20" w:rsidRDefault="00DD7F20" w:rsidP="00DD7F20">
      <w:pPr>
        <w:pStyle w:val="Heading4"/>
      </w:pPr>
      <w:r w:rsidRPr="004E05E7">
        <w:t>Understanding how you identify material ESG risks and opportunities in your investments.</w:t>
      </w:r>
    </w:p>
    <w:p w14:paraId="45AE9E5A" w14:textId="77777777" w:rsidR="00DD7F20" w:rsidRPr="00FF7521" w:rsidRDefault="00DD7F20" w:rsidP="00DD7F20"/>
    <w:p w14:paraId="56FDB21E" w14:textId="13A5142B" w:rsidR="00DD7F20" w:rsidRDefault="004443AB" w:rsidP="00DD7F20">
      <w:pPr>
        <w:pStyle w:val="ListBullet"/>
        <w:numPr>
          <w:ilvl w:val="1"/>
          <w:numId w:val="12"/>
        </w:numPr>
        <w:spacing w:before="120"/>
        <w:ind w:left="680" w:hanging="340"/>
      </w:pPr>
      <w:hyperlink r:id="rId20" w:history="1">
        <w:r w:rsidR="00347867" w:rsidRPr="00347867">
          <w:rPr>
            <w:rStyle w:val="Hyperlink"/>
            <w:rFonts w:cs="Arial"/>
            <w:b/>
            <w:bCs/>
            <w:shd w:val="clear" w:color="auto" w:fill="FFFFFF"/>
          </w:rPr>
          <w:t>[PE 3, 3.1, 5]</w:t>
        </w:r>
      </w:hyperlink>
      <w:r w:rsidR="00347867">
        <w:rPr>
          <w:rStyle w:val="normaltextrun"/>
          <w:rFonts w:cs="Arial"/>
          <w:b/>
          <w:bCs/>
          <w:color w:val="000000"/>
          <w:shd w:val="clear" w:color="auto" w:fill="FFFFFF"/>
        </w:rPr>
        <w:t xml:space="preserve"> H</w:t>
      </w:r>
      <w:r w:rsidR="00DD7F20" w:rsidRPr="0032694E">
        <w:rPr>
          <w:b/>
          <w:bCs/>
        </w:rPr>
        <w:t xml:space="preserve">ow do you </w:t>
      </w:r>
      <w:r w:rsidR="00216F0A">
        <w:rPr>
          <w:b/>
          <w:bCs/>
        </w:rPr>
        <w:t xml:space="preserve">conduct </w:t>
      </w:r>
      <w:r w:rsidR="00DD7F20">
        <w:rPr>
          <w:b/>
          <w:bCs/>
        </w:rPr>
        <w:t>(</w:t>
      </w:r>
      <w:proofErr w:type="spellStart"/>
      <w:r w:rsidR="00DD7F20">
        <w:rPr>
          <w:b/>
          <w:bCs/>
        </w:rPr>
        <w:t>i</w:t>
      </w:r>
      <w:proofErr w:type="spellEnd"/>
      <w:r w:rsidR="00DD7F20">
        <w:rPr>
          <w:b/>
          <w:bCs/>
        </w:rPr>
        <w:t xml:space="preserve">) </w:t>
      </w:r>
      <w:r w:rsidR="00DD7F20" w:rsidRPr="0032694E">
        <w:rPr>
          <w:b/>
          <w:bCs/>
        </w:rPr>
        <w:t>ESG materiality analysis for potential investments</w:t>
      </w:r>
      <w:r w:rsidR="00DD7F20">
        <w:rPr>
          <w:b/>
          <w:bCs/>
        </w:rPr>
        <w:t xml:space="preserve"> and (ii) due diligence on potentially material ESG risks and opportunities</w:t>
      </w:r>
      <w:r w:rsidR="00DD7F20" w:rsidRPr="0032694E">
        <w:rPr>
          <w:b/>
          <w:bCs/>
        </w:rPr>
        <w:t>?</w:t>
      </w:r>
    </w:p>
    <w:p w14:paraId="5DA7176B" w14:textId="773DF8E1" w:rsidR="00DD7F20" w:rsidRDefault="00DD7F20" w:rsidP="00DD7F20">
      <w:pPr>
        <w:pStyle w:val="ListBullet2"/>
        <w:numPr>
          <w:ilvl w:val="0"/>
          <w:numId w:val="0"/>
        </w:numPr>
        <w:spacing w:before="120"/>
        <w:ind w:left="644"/>
        <w:contextualSpacing w:val="0"/>
        <w:rPr>
          <w:i/>
          <w:iCs/>
        </w:rPr>
      </w:pPr>
      <w:r>
        <w:rPr>
          <w:i/>
          <w:iCs/>
        </w:rPr>
        <w:t>(</w:t>
      </w:r>
      <w:proofErr w:type="spellStart"/>
      <w:r>
        <w:rPr>
          <w:i/>
          <w:iCs/>
        </w:rPr>
        <w:t>i</w:t>
      </w:r>
      <w:proofErr w:type="spellEnd"/>
      <w:r>
        <w:rPr>
          <w:i/>
          <w:iCs/>
        </w:rPr>
        <w:t>)</w:t>
      </w:r>
      <w:r w:rsidRPr="0032694E">
        <w:rPr>
          <w:i/>
          <w:iCs/>
        </w:rPr>
        <w:t xml:space="preserve"> </w:t>
      </w:r>
      <w:r>
        <w:rPr>
          <w:i/>
          <w:iCs/>
        </w:rPr>
        <w:t>E</w:t>
      </w:r>
      <w:r w:rsidRPr="0032694E">
        <w:rPr>
          <w:i/>
          <w:iCs/>
        </w:rPr>
        <w:t xml:space="preserve">xplain your process, give </w:t>
      </w:r>
      <w:r w:rsidR="00AE26CC">
        <w:rPr>
          <w:i/>
          <w:iCs/>
        </w:rPr>
        <w:t>two to three</w:t>
      </w:r>
      <w:r w:rsidRPr="0032694E">
        <w:rPr>
          <w:i/>
          <w:iCs/>
        </w:rPr>
        <w:t xml:space="preserve"> examples of ESG risks and opportunities identified</w:t>
      </w:r>
      <w:r>
        <w:rPr>
          <w:i/>
          <w:iCs/>
        </w:rPr>
        <w:t xml:space="preserve"> during screening</w:t>
      </w:r>
      <w:r w:rsidRPr="0032694E">
        <w:rPr>
          <w:i/>
          <w:iCs/>
        </w:rPr>
        <w:t xml:space="preserve"> as material to portfolio companies </w:t>
      </w:r>
      <w:r>
        <w:rPr>
          <w:i/>
          <w:iCs/>
        </w:rPr>
        <w:t xml:space="preserve">in your most </w:t>
      </w:r>
      <w:r w:rsidRPr="0032694E">
        <w:rPr>
          <w:i/>
          <w:iCs/>
        </w:rPr>
        <w:t>recent fund, and disclose any tools</w:t>
      </w:r>
      <w:r>
        <w:rPr>
          <w:i/>
          <w:iCs/>
        </w:rPr>
        <w:t xml:space="preserve">, </w:t>
      </w:r>
      <w:proofErr w:type="gramStart"/>
      <w:r w:rsidRPr="0032694E">
        <w:rPr>
          <w:i/>
          <w:iCs/>
        </w:rPr>
        <w:t>standards</w:t>
      </w:r>
      <w:proofErr w:type="gramEnd"/>
      <w:r w:rsidRPr="0032694E">
        <w:rPr>
          <w:i/>
          <w:iCs/>
        </w:rPr>
        <w:t xml:space="preserve"> </w:t>
      </w:r>
      <w:r>
        <w:rPr>
          <w:i/>
          <w:iCs/>
        </w:rPr>
        <w:t xml:space="preserve">and data </w:t>
      </w:r>
      <w:r w:rsidRPr="0032694E">
        <w:rPr>
          <w:i/>
          <w:iCs/>
        </w:rPr>
        <w:t>you use to determine which ESG risks and opportunities are material.</w:t>
      </w:r>
      <w:r>
        <w:rPr>
          <w:i/>
          <w:iCs/>
        </w:rPr>
        <w:t xml:space="preserve"> </w:t>
      </w:r>
    </w:p>
    <w:p w14:paraId="6E3A3AA3" w14:textId="1F81D9D5" w:rsidR="00DD7F20" w:rsidRDefault="00DD7F20" w:rsidP="00DD7F20">
      <w:pPr>
        <w:pStyle w:val="ListBullet"/>
        <w:numPr>
          <w:ilvl w:val="0"/>
          <w:numId w:val="0"/>
        </w:numPr>
        <w:spacing w:before="120"/>
        <w:ind w:left="680"/>
        <w:rPr>
          <w:i/>
          <w:iCs/>
        </w:rPr>
      </w:pPr>
      <w:r>
        <w:rPr>
          <w:i/>
          <w:iCs/>
        </w:rPr>
        <w:t>(ii) Please il</w:t>
      </w:r>
      <w:r w:rsidRPr="0032694E">
        <w:rPr>
          <w:i/>
          <w:iCs/>
        </w:rPr>
        <w:t xml:space="preserve">lustrate </w:t>
      </w:r>
      <w:r>
        <w:rPr>
          <w:i/>
          <w:iCs/>
        </w:rPr>
        <w:t xml:space="preserve">your ESG due diligence process </w:t>
      </w:r>
      <w:r w:rsidRPr="0032694E">
        <w:rPr>
          <w:i/>
          <w:iCs/>
        </w:rPr>
        <w:t xml:space="preserve">using </w:t>
      </w:r>
      <w:r w:rsidR="00AE26CC">
        <w:rPr>
          <w:i/>
          <w:iCs/>
        </w:rPr>
        <w:t>one to two</w:t>
      </w:r>
      <w:r w:rsidRPr="0032694E">
        <w:rPr>
          <w:i/>
          <w:iCs/>
        </w:rPr>
        <w:t xml:space="preserve"> examples</w:t>
      </w:r>
      <w:r w:rsidRPr="0032694E">
        <w:rPr>
          <w:rStyle w:val="CommentReference"/>
          <w:i/>
          <w:iCs/>
        </w:rPr>
        <w:t xml:space="preserve"> </w:t>
      </w:r>
      <w:r w:rsidRPr="0032694E">
        <w:rPr>
          <w:i/>
          <w:iCs/>
        </w:rPr>
        <w:t>from a recent fund.</w:t>
      </w:r>
    </w:p>
    <w:p w14:paraId="50A16954" w14:textId="21F74747" w:rsidR="00DD7F20" w:rsidRPr="0032694E" w:rsidRDefault="00DD7F20" w:rsidP="00DD7F20">
      <w:pPr>
        <w:pStyle w:val="ListBullet"/>
        <w:numPr>
          <w:ilvl w:val="0"/>
          <w:numId w:val="0"/>
        </w:numPr>
        <w:spacing w:before="120"/>
        <w:ind w:left="680"/>
      </w:pPr>
      <w:r w:rsidRPr="00E346F7">
        <w:rPr>
          <w:i/>
        </w:rPr>
        <w:t>[</w:t>
      </w:r>
      <w:hyperlink r:id="rId21" w:history="1">
        <w:r w:rsidRPr="00E346F7">
          <w:rPr>
            <w:rStyle w:val="Hyperlink"/>
            <w:i/>
          </w:rPr>
          <w:t>P</w:t>
        </w:r>
        <w:r w:rsidR="00474175">
          <w:rPr>
            <w:rStyle w:val="Hyperlink"/>
            <w:i/>
          </w:rPr>
          <w:t>GS 41</w:t>
        </w:r>
        <w:r w:rsidR="00EC1B64">
          <w:rPr>
            <w:rStyle w:val="Hyperlink"/>
            <w:i/>
          </w:rPr>
          <w:t>, 41.1, 43, 44</w:t>
        </w:r>
      </w:hyperlink>
      <w:r w:rsidRPr="00E346F7">
        <w:rPr>
          <w:rStyle w:val="Hyperlink"/>
          <w:i/>
          <w:color w:val="auto"/>
          <w:u w:val="none"/>
        </w:rPr>
        <w:t>]</w:t>
      </w:r>
      <w:r>
        <w:rPr>
          <w:i/>
          <w:iCs/>
        </w:rPr>
        <w:t xml:space="preserve"> In addition, please include any relevant discussion around which frameworks and tools you use in due diligence to identify and assess climate transition and physical/adaptation risks and opportunities, including the use of scenario analysis.</w:t>
      </w:r>
    </w:p>
    <w:p w14:paraId="5B52A7B6" w14:textId="3412D070" w:rsidR="00DD7F20" w:rsidRDefault="00DD7F20" w:rsidP="00DD7F20">
      <w:pPr>
        <w:pStyle w:val="ListBullet"/>
        <w:numPr>
          <w:ilvl w:val="1"/>
          <w:numId w:val="12"/>
        </w:numPr>
        <w:spacing w:before="120"/>
        <w:ind w:left="680" w:hanging="340"/>
      </w:pPr>
      <w:r w:rsidRPr="00D60B45">
        <w:rPr>
          <w:b/>
          <w:bCs/>
        </w:rPr>
        <w:t>[</w:t>
      </w:r>
      <w:hyperlink r:id="rId22" w:history="1">
        <w:r w:rsidRPr="00D60B45">
          <w:rPr>
            <w:rStyle w:val="Hyperlink"/>
            <w:b/>
            <w:bCs/>
          </w:rPr>
          <w:t>PE 4</w:t>
        </w:r>
      </w:hyperlink>
      <w:r w:rsidRPr="00D60B45">
        <w:rPr>
          <w:b/>
          <w:bCs/>
        </w:rPr>
        <w:t xml:space="preserve">] </w:t>
      </w:r>
      <w:r w:rsidRPr="00315C5A">
        <w:rPr>
          <w:b/>
          <w:bCs/>
        </w:rPr>
        <w:t>How</w:t>
      </w:r>
      <w:r w:rsidRPr="00A80789">
        <w:rPr>
          <w:b/>
          <w:bCs/>
        </w:rPr>
        <w:t xml:space="preserve"> do ESG risks and opportunities affect the selection of your investments?</w:t>
      </w:r>
    </w:p>
    <w:p w14:paraId="0CF8D60D" w14:textId="2F6D57F7" w:rsidR="00DD7F20" w:rsidRDefault="00DD7F20" w:rsidP="00DD7F20">
      <w:pPr>
        <w:pStyle w:val="ListBullet"/>
        <w:numPr>
          <w:ilvl w:val="0"/>
          <w:numId w:val="0"/>
        </w:numPr>
        <w:spacing w:before="120"/>
        <w:ind w:left="680"/>
      </w:pPr>
      <w:r>
        <w:rPr>
          <w:i/>
          <w:iCs/>
        </w:rPr>
        <w:t>E</w:t>
      </w:r>
      <w:r w:rsidRPr="00A80789">
        <w:rPr>
          <w:i/>
          <w:iCs/>
        </w:rPr>
        <w:t xml:space="preserve">xplain </w:t>
      </w:r>
      <w:r>
        <w:rPr>
          <w:i/>
          <w:iCs/>
        </w:rPr>
        <w:t>using</w:t>
      </w:r>
      <w:r w:rsidRPr="00A80789">
        <w:rPr>
          <w:i/>
          <w:iCs/>
        </w:rPr>
        <w:t xml:space="preserve"> </w:t>
      </w:r>
      <w:r w:rsidR="00AE26CC">
        <w:rPr>
          <w:i/>
          <w:iCs/>
        </w:rPr>
        <w:t>one to two</w:t>
      </w:r>
      <w:r w:rsidRPr="00A80789">
        <w:rPr>
          <w:i/>
          <w:iCs/>
        </w:rPr>
        <w:t xml:space="preserve"> examples from a recent fund.</w:t>
      </w:r>
      <w:r w:rsidRPr="00AB4B21">
        <w:rPr>
          <w:i/>
          <w:iCs/>
        </w:rPr>
        <w:t xml:space="preserve"> </w:t>
      </w:r>
      <w:r w:rsidRPr="00731C79">
        <w:rPr>
          <w:i/>
        </w:rPr>
        <w:t>Did they help identify risk management or value creation opportunities, lead to the abandonment of certain investments, impact the valuation</w:t>
      </w:r>
      <w:r>
        <w:rPr>
          <w:i/>
        </w:rPr>
        <w:t xml:space="preserve"> of investments, or affect other deal terms</w:t>
      </w:r>
      <w:r w:rsidRPr="00731C79">
        <w:rPr>
          <w:i/>
        </w:rPr>
        <w:t>?</w:t>
      </w:r>
    </w:p>
    <w:p w14:paraId="41385789" w14:textId="5828BEF5" w:rsidR="00DD7F20" w:rsidRPr="00A80789" w:rsidRDefault="000C3EDF" w:rsidP="00DD7F20">
      <w:pPr>
        <w:pStyle w:val="ListBullet"/>
        <w:numPr>
          <w:ilvl w:val="0"/>
          <w:numId w:val="0"/>
        </w:numPr>
        <w:spacing w:before="120"/>
        <w:ind w:left="680"/>
        <w:rPr>
          <w:i/>
          <w:iCs/>
        </w:rPr>
      </w:pPr>
      <w:r>
        <w:rPr>
          <w:i/>
          <w:iCs/>
        </w:rPr>
        <w:t>[</w:t>
      </w:r>
      <w:hyperlink r:id="rId23" w:history="1">
        <w:r>
          <w:rPr>
            <w:rStyle w:val="Hyperlink"/>
            <w:i/>
            <w:iCs/>
          </w:rPr>
          <w:t>PGS 41.1, 44</w:t>
        </w:r>
      </w:hyperlink>
      <w:r>
        <w:rPr>
          <w:i/>
          <w:iCs/>
        </w:rPr>
        <w:t xml:space="preserve">] </w:t>
      </w:r>
      <w:r w:rsidR="00DD7F20">
        <w:rPr>
          <w:i/>
          <w:iCs/>
        </w:rPr>
        <w:t>In addition, please include any relevant discussion around how climate-related risks and opportunities affect your investment strategy or investment selection.</w:t>
      </w:r>
    </w:p>
    <w:p w14:paraId="2983000F" w14:textId="175FE9E1" w:rsidR="00DD7F20" w:rsidRDefault="00DD7F20" w:rsidP="00DD7F20">
      <w:pPr>
        <w:pStyle w:val="ListBullet"/>
        <w:numPr>
          <w:ilvl w:val="1"/>
          <w:numId w:val="12"/>
        </w:numPr>
        <w:spacing w:before="120"/>
        <w:ind w:left="680" w:hanging="340"/>
      </w:pPr>
      <w:r w:rsidRPr="00A47AA4">
        <w:rPr>
          <w:b/>
          <w:bCs/>
        </w:rPr>
        <w:t xml:space="preserve">How are ESG risks and opportunities reported to, considered, and documented by the ultimate decision-making body, such as the </w:t>
      </w:r>
      <w:r w:rsidR="00315C5A">
        <w:rPr>
          <w:b/>
          <w:bCs/>
        </w:rPr>
        <w:t>i</w:t>
      </w:r>
      <w:r w:rsidRPr="00A47AA4">
        <w:rPr>
          <w:b/>
          <w:bCs/>
        </w:rPr>
        <w:t xml:space="preserve">nvestment </w:t>
      </w:r>
      <w:r w:rsidR="00315C5A">
        <w:rPr>
          <w:b/>
          <w:bCs/>
        </w:rPr>
        <w:t>c</w:t>
      </w:r>
      <w:r w:rsidRPr="00A47AA4">
        <w:rPr>
          <w:b/>
          <w:bCs/>
        </w:rPr>
        <w:t>ommittee?</w:t>
      </w:r>
    </w:p>
    <w:p w14:paraId="57BF2470" w14:textId="3F6B852E" w:rsidR="00315C5A" w:rsidRPr="00A47AA4" w:rsidRDefault="00DD7F20" w:rsidP="00DD7F20">
      <w:pPr>
        <w:pStyle w:val="ListBullet"/>
        <w:numPr>
          <w:ilvl w:val="0"/>
          <w:numId w:val="0"/>
        </w:numPr>
        <w:spacing w:before="120"/>
        <w:ind w:left="680"/>
        <w:rPr>
          <w:i/>
          <w:iCs/>
        </w:rPr>
      </w:pPr>
      <w:r>
        <w:rPr>
          <w:i/>
          <w:iCs/>
        </w:rPr>
        <w:t>D</w:t>
      </w:r>
      <w:r w:rsidRPr="00A47AA4">
        <w:rPr>
          <w:i/>
          <w:iCs/>
        </w:rPr>
        <w:t xml:space="preserve">escribe the process you have in place </w:t>
      </w:r>
      <w:r w:rsidR="00F13C99">
        <w:rPr>
          <w:i/>
          <w:iCs/>
        </w:rPr>
        <w:t xml:space="preserve">and illustrate this with </w:t>
      </w:r>
      <w:r w:rsidRPr="00A47AA4">
        <w:rPr>
          <w:i/>
          <w:iCs/>
        </w:rPr>
        <w:t xml:space="preserve">a recent fund </w:t>
      </w:r>
      <w:r w:rsidR="00F13C99">
        <w:rPr>
          <w:i/>
          <w:iCs/>
        </w:rPr>
        <w:t>example</w:t>
      </w:r>
      <w:r w:rsidRPr="00A47AA4">
        <w:rPr>
          <w:i/>
          <w:iCs/>
        </w:rPr>
        <w:t>.</w:t>
      </w:r>
    </w:p>
    <w:p w14:paraId="0C5CA6B3" w14:textId="52B130CD" w:rsidR="00315C5A" w:rsidRDefault="00315C5A" w:rsidP="008C697B">
      <w:pPr>
        <w:pStyle w:val="ListBullet"/>
        <w:numPr>
          <w:ilvl w:val="0"/>
          <w:numId w:val="0"/>
        </w:numPr>
        <w:spacing w:before="120"/>
        <w:ind w:left="720" w:hanging="360"/>
        <w:rPr>
          <w:b/>
          <w:bCs/>
        </w:rPr>
      </w:pPr>
      <w:r>
        <w:rPr>
          <w:b/>
          <w:bCs/>
        </w:rPr>
        <w:t xml:space="preserve">3.4 </w:t>
      </w:r>
      <w:r w:rsidR="0059651E">
        <w:rPr>
          <w:b/>
          <w:bCs/>
        </w:rPr>
        <w:t xml:space="preserve">How are </w:t>
      </w:r>
      <w:r w:rsidR="00DD7F20" w:rsidRPr="00A47AA4">
        <w:rPr>
          <w:b/>
          <w:bCs/>
        </w:rPr>
        <w:t xml:space="preserve">ESG-related considerations </w:t>
      </w:r>
      <w:r w:rsidR="007C44FC" w:rsidRPr="00A47AA4">
        <w:rPr>
          <w:b/>
          <w:bCs/>
        </w:rPr>
        <w:t>integrat</w:t>
      </w:r>
      <w:r w:rsidR="007C44FC">
        <w:rPr>
          <w:b/>
          <w:bCs/>
        </w:rPr>
        <w:t>ed</w:t>
      </w:r>
      <w:r w:rsidR="007C44FC" w:rsidRPr="00A47AA4">
        <w:rPr>
          <w:b/>
          <w:bCs/>
        </w:rPr>
        <w:t xml:space="preserve"> </w:t>
      </w:r>
      <w:r w:rsidR="00DD7F20" w:rsidRPr="00A47AA4">
        <w:rPr>
          <w:b/>
          <w:bCs/>
        </w:rPr>
        <w:t>into deal documentation such as Shareholders' Agreements</w:t>
      </w:r>
      <w:r w:rsidR="001F2F25">
        <w:rPr>
          <w:b/>
          <w:bCs/>
        </w:rPr>
        <w:t xml:space="preserve"> during deal structuring</w:t>
      </w:r>
      <w:r w:rsidR="00DD7F20" w:rsidRPr="00A47AA4">
        <w:rPr>
          <w:b/>
          <w:bCs/>
        </w:rPr>
        <w:t>?</w:t>
      </w:r>
    </w:p>
    <w:p w14:paraId="137A3C6B" w14:textId="112C5A6D" w:rsidR="001F2F25" w:rsidRPr="005F48BF" w:rsidRDefault="001F2F25" w:rsidP="005F48BF">
      <w:pPr>
        <w:pStyle w:val="ListBullet"/>
        <w:numPr>
          <w:ilvl w:val="0"/>
          <w:numId w:val="0"/>
        </w:numPr>
        <w:spacing w:before="120"/>
        <w:ind w:left="680"/>
        <w:rPr>
          <w:i/>
          <w:iCs/>
        </w:rPr>
      </w:pPr>
      <w:r>
        <w:rPr>
          <w:i/>
          <w:iCs/>
        </w:rPr>
        <w:t>D</w:t>
      </w:r>
      <w:r w:rsidRPr="00A47AA4">
        <w:rPr>
          <w:i/>
          <w:iCs/>
        </w:rPr>
        <w:t xml:space="preserve">escribe the process you have in place </w:t>
      </w:r>
      <w:r>
        <w:rPr>
          <w:i/>
          <w:iCs/>
        </w:rPr>
        <w:t xml:space="preserve">and illustrate this with </w:t>
      </w:r>
      <w:r w:rsidRPr="00A47AA4">
        <w:rPr>
          <w:i/>
          <w:iCs/>
        </w:rPr>
        <w:t xml:space="preserve">a recent fund </w:t>
      </w:r>
      <w:r>
        <w:rPr>
          <w:i/>
          <w:iCs/>
        </w:rPr>
        <w:t>example</w:t>
      </w:r>
      <w:r w:rsidRPr="00A47AA4">
        <w:rPr>
          <w:i/>
          <w:iCs/>
        </w:rPr>
        <w:t>.</w:t>
      </w:r>
    </w:p>
    <w:p w14:paraId="6A4E012E" w14:textId="77777777" w:rsidR="00DD7F20" w:rsidRDefault="00DD7F20" w:rsidP="00315C5A">
      <w:pPr>
        <w:pStyle w:val="ListBullet"/>
        <w:numPr>
          <w:ilvl w:val="0"/>
          <w:numId w:val="0"/>
        </w:numPr>
        <w:spacing w:before="120"/>
        <w:ind w:left="720" w:hanging="360"/>
      </w:pPr>
    </w:p>
    <w:p w14:paraId="4D9026DD" w14:textId="77777777" w:rsidR="00DD7F20" w:rsidRPr="00257697" w:rsidRDefault="00DD7F20" w:rsidP="00315C5A">
      <w:pPr>
        <w:pStyle w:val="Heading3"/>
        <w:numPr>
          <w:ilvl w:val="0"/>
          <w:numId w:val="10"/>
        </w:numPr>
      </w:pPr>
      <w:r w:rsidRPr="00257697">
        <w:t>post-investment</w:t>
      </w:r>
    </w:p>
    <w:p w14:paraId="2E2FCE5E" w14:textId="77777777" w:rsidR="00DD7F20" w:rsidRDefault="00DD7F20" w:rsidP="00DD7F20">
      <w:pPr>
        <w:pStyle w:val="Heading4"/>
      </w:pPr>
      <w:r w:rsidRPr="00257697">
        <w:t>Understanding how you contribute to your portfolio companies' ESG risk mitigation and value creation efforts.</w:t>
      </w:r>
    </w:p>
    <w:p w14:paraId="7B0CBD11" w14:textId="77777777" w:rsidR="00DD7F20" w:rsidRPr="00FF7521" w:rsidRDefault="00DD7F20" w:rsidP="00DD7F20"/>
    <w:p w14:paraId="32BE3BF9" w14:textId="421B1A84" w:rsidR="00DD7F20" w:rsidRPr="00257697" w:rsidRDefault="00E05B6E" w:rsidP="00DD7F20">
      <w:pPr>
        <w:pStyle w:val="ListBullet"/>
        <w:numPr>
          <w:ilvl w:val="1"/>
          <w:numId w:val="13"/>
        </w:numPr>
        <w:spacing w:before="120"/>
        <w:ind w:left="680"/>
        <w:rPr>
          <w:rFonts w:eastAsia="Arial" w:cs="Arial"/>
        </w:rPr>
      </w:pPr>
      <w:r w:rsidRPr="00D60B45">
        <w:rPr>
          <w:b/>
          <w:bCs/>
        </w:rPr>
        <w:t>[</w:t>
      </w:r>
      <w:hyperlink r:id="rId24" w:history="1">
        <w:r w:rsidRPr="00D60B45">
          <w:rPr>
            <w:rStyle w:val="Hyperlink"/>
            <w:b/>
            <w:bCs/>
          </w:rPr>
          <w:t xml:space="preserve">PE </w:t>
        </w:r>
        <w:r>
          <w:rPr>
            <w:rStyle w:val="Hyperlink"/>
            <w:b/>
            <w:bCs/>
          </w:rPr>
          <w:t xml:space="preserve">8, </w:t>
        </w:r>
        <w:r w:rsidRPr="00D60B45">
          <w:rPr>
            <w:rStyle w:val="Hyperlink"/>
            <w:b/>
            <w:bCs/>
          </w:rPr>
          <w:t>11</w:t>
        </w:r>
      </w:hyperlink>
      <w:r w:rsidRPr="00D60B45">
        <w:rPr>
          <w:b/>
          <w:bCs/>
        </w:rPr>
        <w:t>]</w:t>
      </w:r>
      <w:r w:rsidR="00DD7F20">
        <w:t xml:space="preserve"> </w:t>
      </w:r>
      <w:r w:rsidR="00DD7F20" w:rsidRPr="00257697">
        <w:rPr>
          <w:b/>
          <w:bCs/>
        </w:rPr>
        <w:t>Do you create ESG-specific value creation plans or incorporate ESG issues into regular value creation and</w:t>
      </w:r>
      <w:r w:rsidR="00DD7F20">
        <w:rPr>
          <w:b/>
          <w:bCs/>
        </w:rPr>
        <w:t>/or</w:t>
      </w:r>
      <w:r w:rsidR="00DD7F20" w:rsidRPr="00257697">
        <w:rPr>
          <w:b/>
          <w:bCs/>
        </w:rPr>
        <w:t xml:space="preserve"> 100-day plans?</w:t>
      </w:r>
    </w:p>
    <w:p w14:paraId="470F909B" w14:textId="086D577F" w:rsidR="00DD7F20" w:rsidRPr="00257697" w:rsidRDefault="00DD7F20" w:rsidP="00DD7F20">
      <w:pPr>
        <w:pStyle w:val="ListBullet"/>
        <w:numPr>
          <w:ilvl w:val="0"/>
          <w:numId w:val="0"/>
        </w:numPr>
        <w:spacing w:before="120"/>
        <w:ind w:left="680"/>
        <w:rPr>
          <w:rFonts w:eastAsia="Arial" w:cs="Arial"/>
          <w:i/>
          <w:iCs/>
        </w:rPr>
      </w:pPr>
      <w:r w:rsidRPr="00257697">
        <w:rPr>
          <w:i/>
          <w:iCs/>
        </w:rPr>
        <w:t>If so, describe how those are defined, implemented, and monitored and provide an example from a recent fund.</w:t>
      </w:r>
    </w:p>
    <w:p w14:paraId="3B2B5949" w14:textId="728E7341" w:rsidR="00DD7F20" w:rsidRPr="00077971" w:rsidRDefault="00F67179" w:rsidP="00DD7F20">
      <w:pPr>
        <w:pStyle w:val="ListBullet"/>
        <w:numPr>
          <w:ilvl w:val="1"/>
          <w:numId w:val="13"/>
        </w:numPr>
        <w:spacing w:before="120"/>
        <w:ind w:left="680"/>
        <w:rPr>
          <w:rFonts w:eastAsia="Arial" w:cs="Arial"/>
        </w:rPr>
      </w:pPr>
      <w:r w:rsidRPr="00D60B45">
        <w:rPr>
          <w:b/>
          <w:bCs/>
        </w:rPr>
        <w:t>[</w:t>
      </w:r>
      <w:hyperlink r:id="rId25" w:history="1">
        <w:r w:rsidRPr="00D60B45">
          <w:rPr>
            <w:rStyle w:val="Hyperlink"/>
            <w:b/>
            <w:bCs/>
          </w:rPr>
          <w:t>PE 12, 12.1</w:t>
        </w:r>
      </w:hyperlink>
      <w:r w:rsidRPr="00D60B45">
        <w:rPr>
          <w:b/>
          <w:bCs/>
        </w:rPr>
        <w:t>]</w:t>
      </w:r>
      <w:r w:rsidR="00DD7F20">
        <w:t xml:space="preserve"> </w:t>
      </w:r>
      <w:r w:rsidR="00DD7F20" w:rsidRPr="00014916">
        <w:rPr>
          <w:b/>
        </w:rPr>
        <w:t>How do you ensure that adequate ESG-related competence and resources exist at the portfolio company level?</w:t>
      </w:r>
    </w:p>
    <w:p w14:paraId="090D0A3C" w14:textId="1CD157C0" w:rsidR="00DD7F20" w:rsidRPr="000B35B7" w:rsidRDefault="00DD7F20" w:rsidP="00DD7F20">
      <w:pPr>
        <w:pStyle w:val="ListBullet"/>
        <w:numPr>
          <w:ilvl w:val="0"/>
          <w:numId w:val="0"/>
        </w:numPr>
        <w:spacing w:before="120"/>
        <w:ind w:left="680"/>
        <w:rPr>
          <w:i/>
        </w:rPr>
      </w:pPr>
      <w:r>
        <w:rPr>
          <w:i/>
        </w:rPr>
        <w:lastRenderedPageBreak/>
        <w:t>D</w:t>
      </w:r>
      <w:r w:rsidRPr="00EC2958">
        <w:rPr>
          <w:i/>
        </w:rPr>
        <w:t xml:space="preserve">escribe </w:t>
      </w:r>
      <w:r w:rsidR="00315C5A">
        <w:rPr>
          <w:i/>
        </w:rPr>
        <w:t>one or two</w:t>
      </w:r>
      <w:r w:rsidRPr="00EC2958">
        <w:rPr>
          <w:i/>
        </w:rPr>
        <w:t xml:space="preserve"> initiatives taken as part of your ESG competence-building efforts in prior funds</w:t>
      </w:r>
      <w:r>
        <w:rPr>
          <w:i/>
        </w:rPr>
        <w:t>, and indicate w</w:t>
      </w:r>
      <w:r w:rsidRPr="000B35B7">
        <w:rPr>
          <w:i/>
        </w:rPr>
        <w:t xml:space="preserve">hich function, position, or role is generally given </w:t>
      </w:r>
      <w:r w:rsidR="00164851">
        <w:rPr>
          <w:i/>
        </w:rPr>
        <w:t xml:space="preserve">ESG </w:t>
      </w:r>
      <w:r w:rsidRPr="000B35B7">
        <w:rPr>
          <w:i/>
        </w:rPr>
        <w:t>responsibilit</w:t>
      </w:r>
      <w:r w:rsidR="00164851">
        <w:rPr>
          <w:i/>
        </w:rPr>
        <w:t>ies</w:t>
      </w:r>
      <w:r w:rsidRPr="000B35B7">
        <w:rPr>
          <w:i/>
        </w:rPr>
        <w:t xml:space="preserve"> at portfolio companies</w:t>
      </w:r>
      <w:r>
        <w:rPr>
          <w:i/>
        </w:rPr>
        <w:t>.</w:t>
      </w:r>
    </w:p>
    <w:p w14:paraId="544E4290" w14:textId="77777777" w:rsidR="00DD7F20" w:rsidRPr="002A0BD9" w:rsidRDefault="00DD7F20" w:rsidP="00DD7F20">
      <w:pPr>
        <w:pStyle w:val="ListBullet"/>
        <w:numPr>
          <w:ilvl w:val="1"/>
          <w:numId w:val="13"/>
        </w:numPr>
        <w:spacing w:before="120"/>
        <w:ind w:left="680"/>
        <w:rPr>
          <w:rFonts w:eastAsia="Arial" w:cs="Arial"/>
          <w:b/>
          <w:bCs/>
        </w:rPr>
      </w:pPr>
      <w:r w:rsidRPr="374BB59D">
        <w:rPr>
          <w:b/>
          <w:bCs/>
        </w:rPr>
        <w:t>How do you use your board seats or interaction with the board to monitor, influence, and incentivise the portfolio company's management of ESG risks and opportunities?</w:t>
      </w:r>
    </w:p>
    <w:p w14:paraId="595C72F1" w14:textId="26203100" w:rsidR="00DD7F20" w:rsidRPr="00984FFF" w:rsidRDefault="00DD7F20" w:rsidP="00DD7F20">
      <w:pPr>
        <w:pStyle w:val="ListBullet"/>
        <w:numPr>
          <w:ilvl w:val="0"/>
          <w:numId w:val="0"/>
        </w:numPr>
        <w:spacing w:before="120"/>
        <w:ind w:left="709"/>
        <w:rPr>
          <w:i/>
          <w:iCs/>
        </w:rPr>
      </w:pPr>
      <w:r>
        <w:rPr>
          <w:i/>
          <w:iCs/>
        </w:rPr>
        <w:t>This could include h</w:t>
      </w:r>
      <w:r w:rsidRPr="00984FFF">
        <w:rPr>
          <w:i/>
          <w:iCs/>
        </w:rPr>
        <w:t xml:space="preserve">ow ESG objectives </w:t>
      </w:r>
      <w:r>
        <w:rPr>
          <w:i/>
          <w:iCs/>
        </w:rPr>
        <w:t xml:space="preserve">are </w:t>
      </w:r>
      <w:r w:rsidRPr="00984FFF">
        <w:rPr>
          <w:i/>
          <w:iCs/>
        </w:rPr>
        <w:t>linked to compensation mechanisms at the portfolio company level</w:t>
      </w:r>
      <w:r>
        <w:rPr>
          <w:i/>
          <w:iCs/>
        </w:rPr>
        <w:t>.</w:t>
      </w:r>
    </w:p>
    <w:p w14:paraId="4AB25F37" w14:textId="443F78DA" w:rsidR="00DD7F20" w:rsidRPr="002A0BD9" w:rsidRDefault="00E970E2" w:rsidP="00DD7F20">
      <w:pPr>
        <w:pStyle w:val="ListBullet"/>
        <w:numPr>
          <w:ilvl w:val="0"/>
          <w:numId w:val="0"/>
        </w:numPr>
        <w:spacing w:before="120"/>
        <w:ind w:left="680"/>
        <w:rPr>
          <w:i/>
        </w:rPr>
      </w:pPr>
      <w:r>
        <w:rPr>
          <w:i/>
        </w:rPr>
        <w:t>[</w:t>
      </w:r>
      <w:hyperlink r:id="rId26" w:history="1">
        <w:r>
          <w:rPr>
            <w:rStyle w:val="Hyperlink"/>
            <w:i/>
          </w:rPr>
          <w:t>PGS 41.1, 44</w:t>
        </w:r>
      </w:hyperlink>
      <w:r>
        <w:rPr>
          <w:i/>
        </w:rPr>
        <w:t>]</w:t>
      </w:r>
      <w:r w:rsidR="00DD7F20">
        <w:rPr>
          <w:i/>
        </w:rPr>
        <w:t xml:space="preserve"> Ensure that any relevant discussion around the management of climate-related risks and opportunities is also included.</w:t>
      </w:r>
    </w:p>
    <w:p w14:paraId="37FBAEC0" w14:textId="248D9A37" w:rsidR="00DD7F20" w:rsidRPr="00257697" w:rsidRDefault="00C37042" w:rsidP="00DD7F20">
      <w:pPr>
        <w:pStyle w:val="ListBullet"/>
        <w:numPr>
          <w:ilvl w:val="1"/>
          <w:numId w:val="13"/>
        </w:numPr>
        <w:spacing w:before="120"/>
        <w:ind w:left="680"/>
        <w:rPr>
          <w:rFonts w:eastAsia="Arial" w:cs="Arial"/>
        </w:rPr>
      </w:pPr>
      <w:r w:rsidRPr="00D60B45">
        <w:rPr>
          <w:b/>
          <w:bCs/>
        </w:rPr>
        <w:t>[</w:t>
      </w:r>
      <w:hyperlink r:id="rId27">
        <w:r w:rsidRPr="00D60B45">
          <w:rPr>
            <w:rStyle w:val="Hyperlink"/>
            <w:b/>
            <w:bCs/>
          </w:rPr>
          <w:t xml:space="preserve">PE </w:t>
        </w:r>
        <w:r>
          <w:rPr>
            <w:rStyle w:val="Hyperlink"/>
            <w:b/>
            <w:bCs/>
          </w:rPr>
          <w:t>9</w:t>
        </w:r>
      </w:hyperlink>
      <w:r w:rsidRPr="00D60B45">
        <w:rPr>
          <w:b/>
          <w:bCs/>
        </w:rPr>
        <w:t>]</w:t>
      </w:r>
      <w:r w:rsidR="00DD7F20">
        <w:t xml:space="preserve"> </w:t>
      </w:r>
      <w:r w:rsidR="00DD7F20" w:rsidRPr="374BB59D">
        <w:rPr>
          <w:b/>
          <w:bCs/>
        </w:rPr>
        <w:t>How do you contribute to the management of material ESG-related risks and opportunities during the holding period of your investments?</w:t>
      </w:r>
    </w:p>
    <w:p w14:paraId="4D6BD98F" w14:textId="0778C0D4" w:rsidR="00DD7F20" w:rsidRDefault="00DD7F20" w:rsidP="00DD7F20">
      <w:pPr>
        <w:pStyle w:val="ListBullet"/>
        <w:numPr>
          <w:ilvl w:val="0"/>
          <w:numId w:val="0"/>
        </w:numPr>
        <w:spacing w:before="120"/>
        <w:ind w:left="709"/>
        <w:rPr>
          <w:i/>
          <w:iCs/>
        </w:rPr>
      </w:pPr>
      <w:r>
        <w:rPr>
          <w:i/>
          <w:iCs/>
        </w:rPr>
        <w:t>P</w:t>
      </w:r>
      <w:r w:rsidRPr="00257697">
        <w:rPr>
          <w:i/>
          <w:iCs/>
        </w:rPr>
        <w:t xml:space="preserve">rovide </w:t>
      </w:r>
      <w:r w:rsidR="005B0AC0">
        <w:rPr>
          <w:i/>
          <w:iCs/>
        </w:rPr>
        <w:t>two to three</w:t>
      </w:r>
      <w:r w:rsidRPr="00257697">
        <w:rPr>
          <w:i/>
          <w:iCs/>
        </w:rPr>
        <w:t xml:space="preserve"> examples from a recent fund</w:t>
      </w:r>
      <w:r>
        <w:rPr>
          <w:i/>
          <w:iCs/>
        </w:rPr>
        <w:t xml:space="preserve"> highlighting</w:t>
      </w:r>
      <w:r w:rsidRPr="00257697">
        <w:rPr>
          <w:i/>
          <w:iCs/>
        </w:rPr>
        <w:t xml:space="preserve"> </w:t>
      </w:r>
      <w:r w:rsidR="00D82B2F">
        <w:rPr>
          <w:i/>
          <w:iCs/>
        </w:rPr>
        <w:t xml:space="preserve">how you directly contributed to </w:t>
      </w:r>
      <w:r w:rsidR="009218F4">
        <w:rPr>
          <w:i/>
          <w:iCs/>
        </w:rPr>
        <w:t xml:space="preserve">any </w:t>
      </w:r>
      <w:r w:rsidRPr="00257697">
        <w:rPr>
          <w:i/>
          <w:iCs/>
        </w:rPr>
        <w:t>initiatives</w:t>
      </w:r>
      <w:r>
        <w:rPr>
          <w:i/>
          <w:iCs/>
        </w:rPr>
        <w:t>. For example,</w:t>
      </w:r>
      <w:r w:rsidRPr="00257697">
        <w:rPr>
          <w:i/>
          <w:iCs/>
        </w:rPr>
        <w:t xml:space="preserve"> </w:t>
      </w:r>
      <w:r>
        <w:rPr>
          <w:i/>
          <w:iCs/>
        </w:rPr>
        <w:t xml:space="preserve">those where </w:t>
      </w:r>
      <w:r w:rsidRPr="00257697">
        <w:rPr>
          <w:i/>
          <w:iCs/>
        </w:rPr>
        <w:t xml:space="preserve">you worked with management to identify </w:t>
      </w:r>
      <w:r>
        <w:rPr>
          <w:i/>
          <w:iCs/>
        </w:rPr>
        <w:t xml:space="preserve">issues </w:t>
      </w:r>
      <w:r w:rsidRPr="00257697">
        <w:rPr>
          <w:i/>
          <w:iCs/>
        </w:rPr>
        <w:t>and instigate</w:t>
      </w:r>
      <w:r>
        <w:rPr>
          <w:i/>
          <w:iCs/>
        </w:rPr>
        <w:t>d further action such as implementing relevant policies</w:t>
      </w:r>
      <w:r w:rsidRPr="00257697">
        <w:rPr>
          <w:i/>
          <w:iCs/>
        </w:rPr>
        <w:t xml:space="preserve">, </w:t>
      </w:r>
      <w:r>
        <w:rPr>
          <w:i/>
          <w:iCs/>
        </w:rPr>
        <w:t>or those</w:t>
      </w:r>
      <w:r w:rsidRPr="00257697">
        <w:rPr>
          <w:i/>
          <w:iCs/>
        </w:rPr>
        <w:t xml:space="preserve"> you supported your portfolio company to achieve</w:t>
      </w:r>
      <w:r>
        <w:rPr>
          <w:i/>
          <w:iCs/>
        </w:rPr>
        <w:t>.</w:t>
      </w:r>
    </w:p>
    <w:p w14:paraId="3D862CAC" w14:textId="045E891D" w:rsidR="00DD7F20" w:rsidRDefault="00AD1304" w:rsidP="00DD7F20">
      <w:pPr>
        <w:pStyle w:val="ListBullet"/>
        <w:numPr>
          <w:ilvl w:val="0"/>
          <w:numId w:val="0"/>
        </w:numPr>
        <w:spacing w:before="120"/>
        <w:ind w:left="680"/>
        <w:rPr>
          <w:i/>
          <w:iCs/>
        </w:rPr>
      </w:pPr>
      <w:r>
        <w:rPr>
          <w:i/>
          <w:iCs/>
        </w:rPr>
        <w:t>[</w:t>
      </w:r>
      <w:hyperlink r:id="rId28" w:history="1">
        <w:r>
          <w:rPr>
            <w:rStyle w:val="Hyperlink"/>
            <w:i/>
            <w:iCs/>
          </w:rPr>
          <w:t>PGS 41.1, 44</w:t>
        </w:r>
      </w:hyperlink>
      <w:r>
        <w:rPr>
          <w:i/>
          <w:iCs/>
        </w:rPr>
        <w:t>]</w:t>
      </w:r>
      <w:r w:rsidR="00DD7F20">
        <w:rPr>
          <w:i/>
          <w:iCs/>
        </w:rPr>
        <w:t xml:space="preserve"> In addition, please include any relevant discussion around the management of climate-related risks and opportunities.</w:t>
      </w:r>
    </w:p>
    <w:p w14:paraId="5F6CA7A3" w14:textId="7496F387" w:rsidR="00DD7F20" w:rsidRDefault="00DD7F20" w:rsidP="00DD7F20">
      <w:pPr>
        <w:pStyle w:val="ListBullet"/>
        <w:numPr>
          <w:ilvl w:val="1"/>
          <w:numId w:val="13"/>
        </w:numPr>
        <w:spacing w:before="120"/>
        <w:ind w:left="680"/>
      </w:pPr>
      <w:r w:rsidDel="008A3394">
        <w:rPr>
          <w:i/>
          <w:iCs/>
        </w:rPr>
        <w:t xml:space="preserve"> </w:t>
      </w:r>
      <w:r w:rsidR="00BA1B70" w:rsidRPr="00D60B45">
        <w:rPr>
          <w:b/>
          <w:bCs/>
        </w:rPr>
        <w:t>[</w:t>
      </w:r>
      <w:hyperlink r:id="rId29" w:history="1">
        <w:r w:rsidR="00BA1B70" w:rsidRPr="00D60B45">
          <w:rPr>
            <w:rStyle w:val="Hyperlink"/>
            <w:b/>
            <w:bCs/>
          </w:rPr>
          <w:t>PE 6, 6.1</w:t>
        </w:r>
      </w:hyperlink>
      <w:r w:rsidR="00BA1B70" w:rsidRPr="00D60B45">
        <w:rPr>
          <w:b/>
          <w:bCs/>
        </w:rPr>
        <w:t>]</w:t>
      </w:r>
      <w:r>
        <w:t xml:space="preserve"> </w:t>
      </w:r>
      <w:r w:rsidRPr="00510260">
        <w:rPr>
          <w:b/>
          <w:bCs/>
        </w:rPr>
        <w:t xml:space="preserve">Do you monitor and track ESG </w:t>
      </w:r>
      <w:r w:rsidR="00CC531D">
        <w:rPr>
          <w:b/>
          <w:bCs/>
        </w:rPr>
        <w:t>key performance indicators (KPIs)</w:t>
      </w:r>
      <w:r w:rsidR="00CC531D" w:rsidRPr="00510260">
        <w:rPr>
          <w:b/>
          <w:bCs/>
        </w:rPr>
        <w:t xml:space="preserve"> </w:t>
      </w:r>
      <w:r w:rsidRPr="00510260">
        <w:rPr>
          <w:b/>
          <w:bCs/>
        </w:rPr>
        <w:t>for your investments?</w:t>
      </w:r>
    </w:p>
    <w:p w14:paraId="6667FA4B" w14:textId="4AB9A2D9" w:rsidR="00DD7F20" w:rsidRDefault="00DD7F20" w:rsidP="00DD7F20">
      <w:pPr>
        <w:pStyle w:val="ListBullet"/>
        <w:numPr>
          <w:ilvl w:val="0"/>
          <w:numId w:val="0"/>
        </w:numPr>
        <w:spacing w:before="120"/>
        <w:ind w:left="680"/>
        <w:rPr>
          <w:i/>
          <w:iCs/>
        </w:rPr>
      </w:pPr>
      <w:r w:rsidRPr="006F6046">
        <w:rPr>
          <w:i/>
          <w:iCs/>
        </w:rPr>
        <w:t xml:space="preserve">If so, how </w:t>
      </w:r>
      <w:r>
        <w:rPr>
          <w:i/>
          <w:iCs/>
        </w:rPr>
        <w:t xml:space="preserve">do </w:t>
      </w:r>
      <w:r w:rsidRPr="006F6046">
        <w:rPr>
          <w:i/>
          <w:iCs/>
        </w:rPr>
        <w:t xml:space="preserve">you identify material KPIs, and which frameworks </w:t>
      </w:r>
      <w:r>
        <w:rPr>
          <w:i/>
          <w:iCs/>
        </w:rPr>
        <w:t xml:space="preserve">do </w:t>
      </w:r>
      <w:r w:rsidRPr="006F6046">
        <w:rPr>
          <w:i/>
          <w:iCs/>
        </w:rPr>
        <w:t>you use, if any</w:t>
      </w:r>
      <w:r>
        <w:rPr>
          <w:i/>
          <w:iCs/>
        </w:rPr>
        <w:t>? P</w:t>
      </w:r>
      <w:r w:rsidRPr="006F6046">
        <w:rPr>
          <w:i/>
          <w:iCs/>
        </w:rPr>
        <w:t>rovide details of the KPIs you have tracked in prior funds.</w:t>
      </w:r>
    </w:p>
    <w:p w14:paraId="3DFA0688" w14:textId="49A55281" w:rsidR="00DD7F20" w:rsidRPr="006F6046" w:rsidRDefault="007B3E59" w:rsidP="00DD7F20">
      <w:pPr>
        <w:pStyle w:val="ListBullet"/>
        <w:numPr>
          <w:ilvl w:val="0"/>
          <w:numId w:val="0"/>
        </w:numPr>
        <w:spacing w:before="120"/>
        <w:ind w:left="680"/>
        <w:rPr>
          <w:i/>
          <w:iCs/>
        </w:rPr>
      </w:pPr>
      <w:r>
        <w:rPr>
          <w:i/>
          <w:iCs/>
        </w:rPr>
        <w:t>[</w:t>
      </w:r>
      <w:hyperlink r:id="rId30" w:history="1">
        <w:r w:rsidRPr="009F43B3">
          <w:rPr>
            <w:rStyle w:val="Hyperlink"/>
            <w:i/>
            <w:iCs/>
          </w:rPr>
          <w:t>P</w:t>
        </w:r>
        <w:r>
          <w:rPr>
            <w:rStyle w:val="Hyperlink"/>
            <w:i/>
            <w:iCs/>
          </w:rPr>
          <w:t>GS 45</w:t>
        </w:r>
      </w:hyperlink>
      <w:r>
        <w:rPr>
          <w:i/>
          <w:iCs/>
        </w:rPr>
        <w:t>]</w:t>
      </w:r>
      <w:r w:rsidR="00DD7F20">
        <w:rPr>
          <w:i/>
          <w:iCs/>
        </w:rPr>
        <w:t xml:space="preserve"> In addition, please include a discussion of any climate physical or transition risk-related metrics.</w:t>
      </w:r>
    </w:p>
    <w:p w14:paraId="3BD96FD7" w14:textId="51307E68" w:rsidR="00DD7F20" w:rsidRDefault="00B12908" w:rsidP="00DD7F20">
      <w:pPr>
        <w:pStyle w:val="ListBullet"/>
        <w:numPr>
          <w:ilvl w:val="1"/>
          <w:numId w:val="13"/>
        </w:numPr>
        <w:spacing w:before="120"/>
        <w:ind w:left="680"/>
      </w:pPr>
      <w:r w:rsidRPr="00D60B45">
        <w:rPr>
          <w:b/>
          <w:bCs/>
        </w:rPr>
        <w:t>[</w:t>
      </w:r>
      <w:hyperlink r:id="rId31" w:history="1">
        <w:r w:rsidRPr="00D60B45">
          <w:rPr>
            <w:rStyle w:val="Hyperlink"/>
            <w:b/>
            <w:bCs/>
          </w:rPr>
          <w:t xml:space="preserve">PE 7, </w:t>
        </w:r>
        <w:r>
          <w:rPr>
            <w:rStyle w:val="Hyperlink"/>
            <w:b/>
            <w:bCs/>
          </w:rPr>
          <w:t>7</w:t>
        </w:r>
        <w:r w:rsidRPr="00D60B45">
          <w:rPr>
            <w:rStyle w:val="Hyperlink"/>
            <w:b/>
            <w:bCs/>
          </w:rPr>
          <w:t>.1</w:t>
        </w:r>
      </w:hyperlink>
      <w:r w:rsidRPr="00D60B45">
        <w:rPr>
          <w:b/>
          <w:bCs/>
        </w:rPr>
        <w:t>]</w:t>
      </w:r>
      <w:r>
        <w:t xml:space="preserve"> </w:t>
      </w:r>
      <w:r w:rsidRPr="006F6046">
        <w:rPr>
          <w:b/>
          <w:bCs/>
        </w:rPr>
        <w:t xml:space="preserve">How </w:t>
      </w:r>
      <w:r w:rsidR="00DD7F20" w:rsidRPr="006F6046">
        <w:rPr>
          <w:b/>
          <w:bCs/>
        </w:rPr>
        <w:t>do you use th</w:t>
      </w:r>
      <w:r w:rsidR="008B4E32">
        <w:rPr>
          <w:b/>
          <w:bCs/>
        </w:rPr>
        <w:t>e identified ESG</w:t>
      </w:r>
      <w:r w:rsidR="00DD7F20" w:rsidRPr="006F6046">
        <w:rPr>
          <w:b/>
          <w:bCs/>
        </w:rPr>
        <w:t xml:space="preserve"> KPIs?</w:t>
      </w:r>
    </w:p>
    <w:p w14:paraId="1FA45C2E" w14:textId="65DA715E" w:rsidR="00DD7F20" w:rsidRDefault="00575D9A" w:rsidP="00DD7F20">
      <w:pPr>
        <w:pStyle w:val="ListBullet"/>
        <w:numPr>
          <w:ilvl w:val="0"/>
          <w:numId w:val="0"/>
        </w:numPr>
        <w:spacing w:before="120"/>
        <w:ind w:left="680"/>
        <w:rPr>
          <w:i/>
          <w:iCs/>
        </w:rPr>
      </w:pPr>
      <w:r>
        <w:rPr>
          <w:i/>
          <w:iCs/>
        </w:rPr>
        <w:t xml:space="preserve">Please indicate if </w:t>
      </w:r>
      <w:r w:rsidR="00DD7F20" w:rsidRPr="006F6046">
        <w:rPr>
          <w:i/>
          <w:iCs/>
        </w:rPr>
        <w:t>you set targets for them</w:t>
      </w:r>
      <w:r>
        <w:rPr>
          <w:i/>
          <w:iCs/>
        </w:rPr>
        <w:t xml:space="preserve"> or</w:t>
      </w:r>
      <w:r w:rsidR="00DD7F20" w:rsidRPr="006F6046">
        <w:rPr>
          <w:i/>
          <w:iCs/>
        </w:rPr>
        <w:t xml:space="preserve"> benchmark performance against comparable companies</w:t>
      </w:r>
      <w:r w:rsidR="000251A6">
        <w:rPr>
          <w:i/>
          <w:iCs/>
        </w:rPr>
        <w:t>.</w:t>
      </w:r>
      <w:r w:rsidR="00DD7F20" w:rsidRPr="006F6046">
        <w:rPr>
          <w:i/>
          <w:iCs/>
        </w:rPr>
        <w:t xml:space="preserve">  If so, how do you do this, and how do you support portfolio companies to meet the targets?</w:t>
      </w:r>
    </w:p>
    <w:p w14:paraId="7F7118B7" w14:textId="345EA416" w:rsidR="00DD7F20" w:rsidRDefault="00DC6E55" w:rsidP="00DD7F20">
      <w:pPr>
        <w:pStyle w:val="ListBullet"/>
        <w:numPr>
          <w:ilvl w:val="0"/>
          <w:numId w:val="0"/>
        </w:numPr>
        <w:spacing w:before="120"/>
        <w:ind w:left="680"/>
        <w:rPr>
          <w:i/>
          <w:iCs/>
        </w:rPr>
      </w:pPr>
      <w:r w:rsidRPr="003B0490">
        <w:rPr>
          <w:rStyle w:val="normaltextrun"/>
          <w:rFonts w:cs="Arial"/>
          <w:i/>
          <w:iCs/>
          <w:color w:val="000000"/>
          <w:shd w:val="clear" w:color="auto" w:fill="FFFFFF"/>
        </w:rPr>
        <w:t>[</w:t>
      </w:r>
      <w:hyperlink r:id="rId32" w:history="1">
        <w:r w:rsidRPr="003B0490">
          <w:rPr>
            <w:rStyle w:val="Hyperlink"/>
            <w:rFonts w:cs="Arial"/>
            <w:i/>
            <w:iCs/>
            <w:shd w:val="clear" w:color="auto" w:fill="FFFFFF"/>
          </w:rPr>
          <w:t>SO 2, SO 3</w:t>
        </w:r>
      </w:hyperlink>
      <w:r w:rsidR="00DD7F20" w:rsidRPr="003B0490">
        <w:rPr>
          <w:i/>
          <w:iCs/>
        </w:rPr>
        <w:t>]</w:t>
      </w:r>
      <w:r w:rsidR="00DD7F20">
        <w:rPr>
          <w:i/>
          <w:iCs/>
        </w:rPr>
        <w:t xml:space="preserve"> In addition, please include a discussion of KPIs related to climate change risks and opportunities.</w:t>
      </w:r>
    </w:p>
    <w:p w14:paraId="30CE13AD" w14:textId="10EEF0BA" w:rsidR="00DD7F20" w:rsidRDefault="005A168F" w:rsidP="00DD7F20">
      <w:pPr>
        <w:pStyle w:val="ListBullet"/>
        <w:numPr>
          <w:ilvl w:val="1"/>
          <w:numId w:val="13"/>
        </w:numPr>
        <w:spacing w:before="120"/>
        <w:ind w:left="680"/>
      </w:pPr>
      <w:r w:rsidRPr="00D60B45">
        <w:rPr>
          <w:b/>
          <w:bCs/>
        </w:rPr>
        <w:t>[</w:t>
      </w:r>
      <w:hyperlink r:id="rId33" w:history="1">
        <w:r w:rsidRPr="00D60B45">
          <w:rPr>
            <w:rStyle w:val="Hyperlink"/>
            <w:b/>
            <w:bCs/>
          </w:rPr>
          <w:t>PE 13</w:t>
        </w:r>
      </w:hyperlink>
      <w:r w:rsidRPr="00D60B45">
        <w:rPr>
          <w:b/>
          <w:bCs/>
        </w:rPr>
        <w:t>]</w:t>
      </w:r>
      <w:r>
        <w:t xml:space="preserve"> </w:t>
      </w:r>
      <w:r w:rsidR="00DD7F20">
        <w:rPr>
          <w:b/>
          <w:bCs/>
        </w:rPr>
        <w:t>How do you</w:t>
      </w:r>
      <w:r w:rsidR="00DD7F20" w:rsidRPr="006F6046">
        <w:rPr>
          <w:b/>
          <w:bCs/>
        </w:rPr>
        <w:t xml:space="preserve"> incorporate ESG considerations into preparations for exit?</w:t>
      </w:r>
    </w:p>
    <w:p w14:paraId="6CD59C9A" w14:textId="16176F79" w:rsidR="00DD7F20" w:rsidRPr="006F6046" w:rsidRDefault="00DD7F20" w:rsidP="00DD7F20">
      <w:pPr>
        <w:pStyle w:val="ListBullet"/>
        <w:numPr>
          <w:ilvl w:val="0"/>
          <w:numId w:val="0"/>
        </w:numPr>
        <w:spacing w:before="120"/>
        <w:ind w:left="680"/>
        <w:rPr>
          <w:i/>
          <w:iCs/>
        </w:rPr>
      </w:pPr>
      <w:r w:rsidRPr="006F6046">
        <w:rPr>
          <w:i/>
          <w:iCs/>
        </w:rPr>
        <w:t xml:space="preserve">If </w:t>
      </w:r>
      <w:r>
        <w:rPr>
          <w:i/>
          <w:iCs/>
        </w:rPr>
        <w:t xml:space="preserve">you do </w:t>
      </w:r>
      <w:r w:rsidRPr="006F6046">
        <w:rPr>
          <w:i/>
          <w:iCs/>
        </w:rPr>
        <w:t>not</w:t>
      </w:r>
      <w:r>
        <w:rPr>
          <w:i/>
          <w:iCs/>
        </w:rPr>
        <w:t xml:space="preserve"> incorporate ESG considerations into preparations for an exit</w:t>
      </w:r>
      <w:r w:rsidRPr="006F6046">
        <w:rPr>
          <w:i/>
          <w:iCs/>
        </w:rPr>
        <w:t>, explain why.</w:t>
      </w:r>
    </w:p>
    <w:p w14:paraId="59E5A818" w14:textId="77777777" w:rsidR="00DD7F20" w:rsidRPr="00576AAB" w:rsidRDefault="00DD7F20" w:rsidP="00DD7F20">
      <w:pPr>
        <w:pStyle w:val="ListBullet"/>
        <w:numPr>
          <w:ilvl w:val="1"/>
          <w:numId w:val="13"/>
        </w:numPr>
        <w:spacing w:before="120"/>
        <w:ind w:left="680"/>
        <w:rPr>
          <w:rFonts w:eastAsia="Arial" w:cs="Arial"/>
        </w:rPr>
      </w:pPr>
      <w:r>
        <w:rPr>
          <w:b/>
          <w:bCs/>
        </w:rPr>
        <w:t>How d</w:t>
      </w:r>
      <w:r w:rsidRPr="00576AAB">
        <w:rPr>
          <w:b/>
          <w:bCs/>
        </w:rPr>
        <w:t xml:space="preserve">o you </w:t>
      </w:r>
      <w:r>
        <w:rPr>
          <w:b/>
          <w:bCs/>
        </w:rPr>
        <w:t>seek to determine</w:t>
      </w:r>
      <w:r w:rsidRPr="00576AAB">
        <w:rPr>
          <w:b/>
          <w:bCs/>
        </w:rPr>
        <w:t xml:space="preserve"> whether your approach to ESG risks and opportunities has affected your investments' financial performance?</w:t>
      </w:r>
    </w:p>
    <w:p w14:paraId="5A6E8D24" w14:textId="00DA69E5" w:rsidR="00DD7F20" w:rsidRPr="00576AAB" w:rsidRDefault="00DD7F20" w:rsidP="00DD7F20">
      <w:pPr>
        <w:pStyle w:val="ListBullet"/>
        <w:numPr>
          <w:ilvl w:val="0"/>
          <w:numId w:val="0"/>
        </w:numPr>
        <w:spacing w:before="120"/>
        <w:ind w:left="709"/>
        <w:rPr>
          <w:rFonts w:eastAsia="Arial" w:cs="Arial"/>
          <w:i/>
          <w:iCs/>
        </w:rPr>
      </w:pPr>
      <w:r>
        <w:rPr>
          <w:i/>
          <w:iCs/>
        </w:rPr>
        <w:t>P</w:t>
      </w:r>
      <w:r w:rsidRPr="00257697">
        <w:rPr>
          <w:i/>
          <w:iCs/>
        </w:rPr>
        <w:t xml:space="preserve">rovide </w:t>
      </w:r>
      <w:r w:rsidR="007322F9">
        <w:rPr>
          <w:i/>
          <w:iCs/>
        </w:rPr>
        <w:t>one or two</w:t>
      </w:r>
      <w:r w:rsidRPr="00257697">
        <w:rPr>
          <w:i/>
          <w:iCs/>
        </w:rPr>
        <w:t xml:space="preserve"> examples from a recent fund</w:t>
      </w:r>
      <w:r>
        <w:rPr>
          <w:i/>
          <w:iCs/>
        </w:rPr>
        <w:t xml:space="preserve"> d</w:t>
      </w:r>
      <w:r w:rsidRPr="00576AAB">
        <w:rPr>
          <w:i/>
          <w:iCs/>
        </w:rPr>
        <w:t>escrib</w:t>
      </w:r>
      <w:r>
        <w:rPr>
          <w:i/>
          <w:iCs/>
        </w:rPr>
        <w:t>ing</w:t>
      </w:r>
      <w:r w:rsidRPr="00576AAB">
        <w:rPr>
          <w:i/>
          <w:iCs/>
        </w:rPr>
        <w:t xml:space="preserve"> how you </w:t>
      </w:r>
      <w:r>
        <w:rPr>
          <w:i/>
          <w:iCs/>
        </w:rPr>
        <w:t>assess financial</w:t>
      </w:r>
      <w:r w:rsidRPr="00576AAB">
        <w:rPr>
          <w:i/>
          <w:iCs/>
        </w:rPr>
        <w:t xml:space="preserve"> outcomes</w:t>
      </w:r>
      <w:r>
        <w:rPr>
          <w:i/>
          <w:iCs/>
        </w:rPr>
        <w:t xml:space="preserve"> in the investment lifecycle related to ESG</w:t>
      </w:r>
      <w:r w:rsidR="007322F9">
        <w:rPr>
          <w:i/>
          <w:iCs/>
        </w:rPr>
        <w:t xml:space="preserve"> incorporation</w:t>
      </w:r>
      <w:r w:rsidRPr="00576AAB">
        <w:rPr>
          <w:i/>
          <w:iCs/>
        </w:rPr>
        <w:t>.</w:t>
      </w:r>
      <w:r>
        <w:rPr>
          <w:i/>
          <w:iCs/>
        </w:rPr>
        <w:t xml:space="preserve"> If you do not measure the financial implication</w:t>
      </w:r>
      <w:r w:rsidR="007322F9">
        <w:rPr>
          <w:i/>
          <w:iCs/>
        </w:rPr>
        <w:t>s</w:t>
      </w:r>
      <w:r>
        <w:rPr>
          <w:i/>
          <w:iCs/>
        </w:rPr>
        <w:t xml:space="preserve"> of your ESG incorporation activity, please qualitatively explain the expected added value associated with your ESG incorporation approach.</w:t>
      </w:r>
    </w:p>
    <w:p w14:paraId="5E29718C" w14:textId="360990BE" w:rsidR="00DD7F20" w:rsidRPr="00A80789" w:rsidRDefault="007A4EDA" w:rsidP="00DD7F20">
      <w:pPr>
        <w:pStyle w:val="ListBullet"/>
        <w:numPr>
          <w:ilvl w:val="1"/>
          <w:numId w:val="13"/>
        </w:numPr>
        <w:spacing w:before="120"/>
        <w:ind w:left="680"/>
        <w:rPr>
          <w:lang w:val="en-US" w:eastAsia="en-GB"/>
        </w:rPr>
      </w:pPr>
      <w:r w:rsidRPr="00D60B45">
        <w:rPr>
          <w:rFonts w:eastAsia="Times New Roman" w:cs="Arial"/>
          <w:b/>
          <w:lang w:val="en-US" w:eastAsia="en-GB"/>
        </w:rPr>
        <w:lastRenderedPageBreak/>
        <w:t>[</w:t>
      </w:r>
      <w:hyperlink r:id="rId34" w:history="1">
        <w:r>
          <w:rPr>
            <w:rStyle w:val="Hyperlink"/>
            <w:rFonts w:eastAsia="Times New Roman" w:cs="Arial"/>
            <w:b/>
            <w:lang w:val="en-US" w:eastAsia="en-GB"/>
          </w:rPr>
          <w:t>PGS 47, 47.1, 47.2</w:t>
        </w:r>
      </w:hyperlink>
      <w:r w:rsidRPr="00D60B45">
        <w:rPr>
          <w:rFonts w:eastAsia="Times New Roman" w:cs="Arial"/>
          <w:b/>
          <w:lang w:val="en-US" w:eastAsia="en-GB"/>
        </w:rPr>
        <w:t>]</w:t>
      </w:r>
      <w:r w:rsidR="00DD7F20">
        <w:rPr>
          <w:rFonts w:eastAsia="Times New Roman" w:cs="Arial"/>
          <w:bCs/>
          <w:lang w:val="en-US" w:eastAsia="en-GB"/>
        </w:rPr>
        <w:t xml:space="preserve"> </w:t>
      </w:r>
      <w:r w:rsidR="00DD7F20" w:rsidRPr="00A80789">
        <w:rPr>
          <w:rFonts w:eastAsia="Times New Roman" w:cs="Arial"/>
          <w:b/>
          <w:bCs/>
          <w:lang w:val="en-US" w:eastAsia="en-GB"/>
        </w:rPr>
        <w:t xml:space="preserve">Do </w:t>
      </w:r>
      <w:r w:rsidR="00DD7F20">
        <w:rPr>
          <w:rFonts w:eastAsia="Times New Roman" w:cs="Arial"/>
          <w:b/>
          <w:bCs/>
          <w:lang w:val="en-US" w:eastAsia="en-GB"/>
        </w:rPr>
        <w:t xml:space="preserve">you </w:t>
      </w:r>
      <w:r w:rsidR="00DD7F20" w:rsidRPr="00A80789">
        <w:rPr>
          <w:rFonts w:eastAsia="Times New Roman" w:cs="Arial"/>
          <w:b/>
          <w:bCs/>
          <w:lang w:val="en-US" w:eastAsia="en-GB"/>
        </w:rPr>
        <w:t>identify</w:t>
      </w:r>
      <w:r w:rsidR="00DD7F20">
        <w:rPr>
          <w:rFonts w:eastAsia="Times New Roman" w:cs="Arial"/>
          <w:b/>
          <w:bCs/>
          <w:lang w:val="en-US" w:eastAsia="en-GB"/>
        </w:rPr>
        <w:t xml:space="preserve"> </w:t>
      </w:r>
      <w:hyperlink r:id="rId35" w:history="1">
        <w:r w:rsidR="00DD7F20" w:rsidRPr="00A80789">
          <w:rPr>
            <w:rStyle w:val="Hyperlink"/>
            <w:rFonts w:eastAsia="Times New Roman" w:cs="Arial"/>
            <w:b/>
            <w:bCs/>
            <w:lang w:val="en-US" w:eastAsia="en-GB"/>
          </w:rPr>
          <w:t>sustainability outcomes</w:t>
        </w:r>
      </w:hyperlink>
      <w:r w:rsidR="00DD7F20" w:rsidRPr="00A80789">
        <w:rPr>
          <w:rStyle w:val="FootnoteReference"/>
          <w:b/>
          <w:bCs/>
        </w:rPr>
        <w:footnoteReference w:id="2"/>
      </w:r>
      <w:r w:rsidR="00DD7F20" w:rsidRPr="00A80789">
        <w:rPr>
          <w:rFonts w:eastAsia="Times New Roman" w:cs="Arial"/>
          <w:b/>
          <w:bCs/>
          <w:lang w:val="en-US" w:eastAsia="en-GB"/>
        </w:rPr>
        <w:t xml:space="preserve"> </w:t>
      </w:r>
      <w:r w:rsidR="00DD7F20">
        <w:rPr>
          <w:rFonts w:eastAsia="Times New Roman" w:cs="Arial"/>
          <w:b/>
          <w:bCs/>
          <w:lang w:val="en-US" w:eastAsia="en-GB"/>
        </w:rPr>
        <w:t>(</w:t>
      </w:r>
      <w:r w:rsidR="00DD7F20">
        <w:rPr>
          <w:rFonts w:eastAsia="Times New Roman" w:cs="Arial"/>
          <w:b/>
          <w:bCs/>
          <w:lang w:eastAsia="en-GB"/>
        </w:rPr>
        <w:t xml:space="preserve">the </w:t>
      </w:r>
      <w:r w:rsidR="00DD7F20" w:rsidRPr="00CE6604">
        <w:rPr>
          <w:rFonts w:eastAsia="Times New Roman" w:cs="Arial"/>
          <w:b/>
          <w:bCs/>
          <w:lang w:eastAsia="en-GB"/>
        </w:rPr>
        <w:t>positive and negative real-world outcomes</w:t>
      </w:r>
      <w:r w:rsidR="0014508F">
        <w:rPr>
          <w:rFonts w:eastAsia="Times New Roman" w:cs="Arial"/>
          <w:b/>
          <w:bCs/>
          <w:lang w:eastAsia="en-GB"/>
        </w:rPr>
        <w:t>)</w:t>
      </w:r>
      <w:r w:rsidR="00DD7F20" w:rsidRPr="00CE6604">
        <w:rPr>
          <w:rFonts w:eastAsia="Times New Roman" w:cs="Arial"/>
          <w:b/>
          <w:bCs/>
          <w:lang w:eastAsia="en-GB"/>
        </w:rPr>
        <w:t xml:space="preserve"> related to investees’ operations, products and services</w:t>
      </w:r>
      <w:r w:rsidR="00DD7F20" w:rsidRPr="00A80789">
        <w:rPr>
          <w:rFonts w:eastAsia="Times New Roman" w:cs="Arial"/>
          <w:b/>
          <w:bCs/>
          <w:lang w:val="en-US" w:eastAsia="en-GB"/>
        </w:rPr>
        <w:t>?</w:t>
      </w:r>
    </w:p>
    <w:p w14:paraId="76F5EF08" w14:textId="34EBCD71" w:rsidR="00DD7F20" w:rsidRPr="00A80789" w:rsidRDefault="00DD7F20" w:rsidP="00DD7F20">
      <w:pPr>
        <w:pStyle w:val="ListBullet"/>
        <w:numPr>
          <w:ilvl w:val="0"/>
          <w:numId w:val="0"/>
        </w:numPr>
        <w:spacing w:before="120"/>
        <w:ind w:left="680"/>
        <w:rPr>
          <w:rFonts w:eastAsia="Times New Roman" w:cs="Arial"/>
          <w:i/>
          <w:iCs/>
          <w:lang w:val="en-US" w:eastAsia="en-GB"/>
        </w:rPr>
      </w:pPr>
      <w:r w:rsidRPr="00A80789">
        <w:rPr>
          <w:rFonts w:eastAsia="Times New Roman" w:cs="Arial"/>
          <w:bCs/>
          <w:i/>
          <w:iCs/>
          <w:lang w:val="en-US" w:eastAsia="en-GB"/>
        </w:rPr>
        <w:t>If so, disclose any frameworks or tools</w:t>
      </w:r>
      <w:r>
        <w:rPr>
          <w:rFonts w:eastAsia="Times New Roman" w:cs="Arial"/>
          <w:bCs/>
          <w:i/>
          <w:iCs/>
          <w:lang w:val="en-US" w:eastAsia="en-GB"/>
        </w:rPr>
        <w:t xml:space="preserve"> </w:t>
      </w:r>
      <w:r w:rsidRPr="00A80789">
        <w:rPr>
          <w:rFonts w:eastAsia="Times New Roman" w:cs="Arial"/>
          <w:bCs/>
          <w:i/>
          <w:iCs/>
          <w:lang w:val="en-US" w:eastAsia="en-GB"/>
        </w:rPr>
        <w:t xml:space="preserve">you use to </w:t>
      </w:r>
      <w:r w:rsidRPr="00A80789">
        <w:rPr>
          <w:rFonts w:eastAsia="Times New Roman" w:cs="Arial"/>
          <w:i/>
          <w:iCs/>
          <w:lang w:val="en-US" w:eastAsia="en-GB"/>
        </w:rPr>
        <w:t>identify these</w:t>
      </w:r>
      <w:r>
        <w:rPr>
          <w:rFonts w:eastAsia="Times New Roman" w:cs="Arial"/>
          <w:i/>
          <w:iCs/>
          <w:lang w:val="en-US" w:eastAsia="en-GB"/>
        </w:rPr>
        <w:t xml:space="preserve"> (e.g., SDGs, </w:t>
      </w:r>
      <w:r w:rsidR="00487B45">
        <w:rPr>
          <w:rFonts w:eastAsia="Times New Roman" w:cs="Arial"/>
          <w:i/>
          <w:iCs/>
          <w:lang w:val="en-US" w:eastAsia="en-GB"/>
        </w:rPr>
        <w:t>Impact Management Project (</w:t>
      </w:r>
      <w:r>
        <w:rPr>
          <w:rFonts w:eastAsia="Times New Roman" w:cs="Arial"/>
          <w:i/>
          <w:iCs/>
          <w:lang w:val="en-US" w:eastAsia="en-GB"/>
        </w:rPr>
        <w:t>IMP</w:t>
      </w:r>
      <w:r w:rsidR="00487B45">
        <w:rPr>
          <w:rFonts w:eastAsia="Times New Roman" w:cs="Arial"/>
          <w:i/>
          <w:iCs/>
          <w:lang w:val="en-US" w:eastAsia="en-GB"/>
        </w:rPr>
        <w:t>)</w:t>
      </w:r>
      <w:r>
        <w:rPr>
          <w:rFonts w:eastAsia="Times New Roman" w:cs="Arial"/>
          <w:i/>
          <w:iCs/>
          <w:lang w:val="en-US" w:eastAsia="en-GB"/>
        </w:rPr>
        <w:t xml:space="preserve">, </w:t>
      </w:r>
      <w:hyperlink r:id="rId36" w:history="1">
        <w:r w:rsidR="00EA561B" w:rsidRPr="005C6989">
          <w:rPr>
            <w:i/>
            <w:iCs/>
          </w:rPr>
          <w:t>The United Nations Guiding Principles on Business and Human Rights</w:t>
        </w:r>
      </w:hyperlink>
      <w:r w:rsidR="00EA561B">
        <w:rPr>
          <w:i/>
          <w:iCs/>
        </w:rPr>
        <w:t xml:space="preserve"> (</w:t>
      </w:r>
      <w:r>
        <w:rPr>
          <w:rFonts w:eastAsia="Times New Roman" w:cs="Arial"/>
          <w:i/>
          <w:iCs/>
          <w:lang w:val="en-US" w:eastAsia="en-GB"/>
        </w:rPr>
        <w:t>UNGPs</w:t>
      </w:r>
      <w:r w:rsidR="00EA561B">
        <w:rPr>
          <w:rFonts w:eastAsia="Times New Roman" w:cs="Arial"/>
          <w:i/>
          <w:iCs/>
          <w:lang w:val="en-US" w:eastAsia="en-GB"/>
        </w:rPr>
        <w:t>)</w:t>
      </w:r>
      <w:r>
        <w:rPr>
          <w:rFonts w:eastAsia="Times New Roman" w:cs="Arial"/>
          <w:i/>
          <w:iCs/>
          <w:lang w:val="en-US" w:eastAsia="en-GB"/>
        </w:rPr>
        <w:t>, OECD guidelines on multinational enterprises)</w:t>
      </w:r>
      <w:r w:rsidRPr="00A80789">
        <w:rPr>
          <w:rFonts w:eastAsia="Times New Roman" w:cs="Arial"/>
          <w:i/>
          <w:iCs/>
          <w:lang w:val="en-US" w:eastAsia="en-GB"/>
        </w:rPr>
        <w:t>.</w:t>
      </w:r>
    </w:p>
    <w:p w14:paraId="550689F4" w14:textId="77777777" w:rsidR="00DD7F20" w:rsidRDefault="00DD7F20" w:rsidP="00DD7F20">
      <w:pPr>
        <w:spacing w:after="160" w:line="259" w:lineRule="auto"/>
      </w:pPr>
    </w:p>
    <w:p w14:paraId="76E74030" w14:textId="77777777" w:rsidR="00DD7F20" w:rsidRPr="00576AAB" w:rsidRDefault="00DD7F20" w:rsidP="00DD7F20">
      <w:pPr>
        <w:pStyle w:val="Heading3"/>
        <w:numPr>
          <w:ilvl w:val="0"/>
          <w:numId w:val="10"/>
        </w:numPr>
      </w:pPr>
      <w:r w:rsidRPr="00576AAB">
        <w:t>reporting &amp; disclosure</w:t>
      </w:r>
    </w:p>
    <w:p w14:paraId="20965685" w14:textId="77777777" w:rsidR="00DD7F20" w:rsidRDefault="00DD7F20" w:rsidP="00DD7F20">
      <w:pPr>
        <w:pStyle w:val="Heading4"/>
      </w:pPr>
      <w:r w:rsidRPr="00576AAB">
        <w:t>Understanding how LPs can monitor your ESG performance and ensure the fund is operating within agreed-upon policies and practices, including disclosing material ESG incidents.</w:t>
      </w:r>
    </w:p>
    <w:p w14:paraId="4281E124" w14:textId="77777777" w:rsidR="00DD7F20" w:rsidRPr="00FF7521" w:rsidRDefault="00DD7F20" w:rsidP="00DD7F20"/>
    <w:p w14:paraId="0BA6FE18" w14:textId="35AA66B5" w:rsidR="00DD7F20" w:rsidRDefault="009C6D06" w:rsidP="00DD7F20">
      <w:pPr>
        <w:pStyle w:val="ListBullet"/>
        <w:numPr>
          <w:ilvl w:val="1"/>
          <w:numId w:val="14"/>
        </w:numPr>
        <w:spacing w:before="120"/>
        <w:ind w:left="680" w:hanging="340"/>
      </w:pPr>
      <w:r w:rsidRPr="00D60B45">
        <w:rPr>
          <w:b/>
          <w:bCs/>
        </w:rPr>
        <w:t>[</w:t>
      </w:r>
      <w:hyperlink r:id="rId37" w:history="1">
        <w:r w:rsidRPr="00D60B45">
          <w:rPr>
            <w:rStyle w:val="Hyperlink"/>
            <w:b/>
            <w:bCs/>
          </w:rPr>
          <w:t>PE 14</w:t>
        </w:r>
      </w:hyperlink>
      <w:r w:rsidRPr="00D60B45">
        <w:rPr>
          <w:b/>
          <w:bCs/>
        </w:rPr>
        <w:t>]</w:t>
      </w:r>
      <w:r w:rsidR="00DD7F20">
        <w:t xml:space="preserve"> </w:t>
      </w:r>
      <w:r w:rsidR="00DD7F20" w:rsidRPr="00576AAB">
        <w:rPr>
          <w:b/>
          <w:bCs/>
        </w:rPr>
        <w:t>How do you report and evidence progress on ESG performance, including data and targets</w:t>
      </w:r>
      <w:r w:rsidR="00DD7F20">
        <w:rPr>
          <w:b/>
          <w:bCs/>
        </w:rPr>
        <w:t>,</w:t>
      </w:r>
      <w:r w:rsidR="00DD7F20" w:rsidRPr="00576AAB">
        <w:rPr>
          <w:b/>
          <w:bCs/>
        </w:rPr>
        <w:t xml:space="preserve"> to </w:t>
      </w:r>
      <w:r w:rsidR="007602C0">
        <w:rPr>
          <w:b/>
          <w:bCs/>
        </w:rPr>
        <w:t>LP</w:t>
      </w:r>
      <w:r w:rsidR="00DD7F20" w:rsidRPr="00576AAB">
        <w:rPr>
          <w:b/>
          <w:bCs/>
        </w:rPr>
        <w:t>s?</w:t>
      </w:r>
    </w:p>
    <w:p w14:paraId="206E944B" w14:textId="5C683FC5" w:rsidR="00DD7F20" w:rsidRDefault="00DD7F20" w:rsidP="00DD7F20">
      <w:pPr>
        <w:pStyle w:val="ListBullet"/>
        <w:numPr>
          <w:ilvl w:val="0"/>
          <w:numId w:val="0"/>
        </w:numPr>
        <w:spacing w:before="120"/>
        <w:ind w:left="680"/>
        <w:rPr>
          <w:i/>
          <w:iCs/>
        </w:rPr>
      </w:pPr>
      <w:r>
        <w:rPr>
          <w:i/>
          <w:iCs/>
        </w:rPr>
        <w:t>P</w:t>
      </w:r>
      <w:r w:rsidRPr="00D24207">
        <w:rPr>
          <w:i/>
          <w:iCs/>
        </w:rPr>
        <w:t xml:space="preserve">rovide samples of ESG-related disclosures from an earlier fund. If past disclosures are not available, </w:t>
      </w:r>
      <w:r>
        <w:rPr>
          <w:i/>
          <w:iCs/>
        </w:rPr>
        <w:t>please state whether</w:t>
      </w:r>
      <w:r w:rsidRPr="00D24207">
        <w:rPr>
          <w:i/>
          <w:iCs/>
        </w:rPr>
        <w:t xml:space="preserve"> you </w:t>
      </w:r>
      <w:r>
        <w:rPr>
          <w:i/>
          <w:iCs/>
        </w:rPr>
        <w:t xml:space="preserve">would </w:t>
      </w:r>
      <w:r w:rsidRPr="00D24207">
        <w:rPr>
          <w:i/>
          <w:iCs/>
        </w:rPr>
        <w:t>consider introducing ESG-related disclosures for your next fund</w:t>
      </w:r>
      <w:r>
        <w:rPr>
          <w:i/>
          <w:iCs/>
        </w:rPr>
        <w:t>.</w:t>
      </w:r>
    </w:p>
    <w:p w14:paraId="4D3BD637" w14:textId="46F281B4" w:rsidR="00DD7F20" w:rsidRPr="00D24207" w:rsidRDefault="00DD7F20" w:rsidP="00DD7F20">
      <w:pPr>
        <w:pStyle w:val="ListBullet"/>
        <w:numPr>
          <w:ilvl w:val="0"/>
          <w:numId w:val="0"/>
        </w:numPr>
        <w:spacing w:before="120"/>
        <w:ind w:left="680"/>
        <w:rPr>
          <w:i/>
          <w:iCs/>
        </w:rPr>
      </w:pPr>
      <w:r>
        <w:rPr>
          <w:i/>
          <w:iCs/>
        </w:rPr>
        <w:t>[</w:t>
      </w:r>
      <w:hyperlink r:id="rId38" w:history="1">
        <w:r w:rsidR="004917E3">
          <w:rPr>
            <w:rStyle w:val="Hyperlink"/>
            <w:i/>
            <w:iCs/>
          </w:rPr>
          <w:t>PGS 45, 46</w:t>
        </w:r>
      </w:hyperlink>
      <w:r>
        <w:rPr>
          <w:i/>
          <w:iCs/>
        </w:rPr>
        <w:t>] In addition, please include a discussion relevant to climate change risk metrics and targets.</w:t>
      </w:r>
    </w:p>
    <w:p w14:paraId="0B95D513" w14:textId="77777777" w:rsidR="00DD7F20" w:rsidRPr="00D24207" w:rsidRDefault="00DD7F20" w:rsidP="00DD7F20">
      <w:pPr>
        <w:pStyle w:val="ListBullet"/>
        <w:numPr>
          <w:ilvl w:val="1"/>
          <w:numId w:val="14"/>
        </w:numPr>
        <w:spacing w:before="120"/>
        <w:rPr>
          <w:rFonts w:eastAsia="Arial" w:cs="Arial"/>
        </w:rPr>
      </w:pPr>
      <w:r w:rsidRPr="00D24207">
        <w:rPr>
          <w:b/>
          <w:bCs/>
        </w:rPr>
        <w:t xml:space="preserve">Is the management of ESG risks and opportunities included on your Limited Partners Advisory Committee </w:t>
      </w:r>
      <w:r>
        <w:rPr>
          <w:b/>
          <w:bCs/>
        </w:rPr>
        <w:t>and</w:t>
      </w:r>
      <w:r w:rsidRPr="00D24207">
        <w:rPr>
          <w:b/>
          <w:bCs/>
        </w:rPr>
        <w:t xml:space="preserve"> Annual Investor Meeting agenda?</w:t>
      </w:r>
    </w:p>
    <w:p w14:paraId="0E1BEC42" w14:textId="26633D76" w:rsidR="00DD7F20" w:rsidRPr="00D24207" w:rsidRDefault="00DD7F20" w:rsidP="00DD7F20">
      <w:pPr>
        <w:pStyle w:val="ListBullet"/>
        <w:numPr>
          <w:ilvl w:val="0"/>
          <w:numId w:val="0"/>
        </w:numPr>
        <w:spacing w:before="120"/>
        <w:ind w:left="720"/>
        <w:rPr>
          <w:rFonts w:eastAsia="Arial" w:cs="Arial"/>
          <w:i/>
          <w:iCs/>
        </w:rPr>
      </w:pPr>
      <w:r w:rsidRPr="00D24207">
        <w:rPr>
          <w:i/>
          <w:iCs/>
        </w:rPr>
        <w:t xml:space="preserve">If </w:t>
      </w:r>
      <w:r>
        <w:rPr>
          <w:i/>
          <w:iCs/>
        </w:rPr>
        <w:t>so</w:t>
      </w:r>
      <w:r w:rsidRPr="00D24207">
        <w:rPr>
          <w:i/>
          <w:iCs/>
        </w:rPr>
        <w:t xml:space="preserve">, provide </w:t>
      </w:r>
      <w:r w:rsidR="001C4E00">
        <w:rPr>
          <w:i/>
          <w:iCs/>
        </w:rPr>
        <w:t>one or two</w:t>
      </w:r>
      <w:r w:rsidRPr="00D24207">
        <w:rPr>
          <w:i/>
          <w:iCs/>
        </w:rPr>
        <w:t xml:space="preserve"> examples of included issues at the portfolio company or fund level.</w:t>
      </w:r>
      <w:r>
        <w:rPr>
          <w:i/>
          <w:iCs/>
        </w:rPr>
        <w:t xml:space="preserve"> If not, explain why not.</w:t>
      </w:r>
    </w:p>
    <w:p w14:paraId="604355D9" w14:textId="0E4B8094" w:rsidR="00DD7F20" w:rsidRPr="00454E33" w:rsidRDefault="00DD7F20" w:rsidP="00DD7F20">
      <w:pPr>
        <w:pStyle w:val="ListBullet"/>
        <w:numPr>
          <w:ilvl w:val="1"/>
          <w:numId w:val="14"/>
        </w:numPr>
        <w:spacing w:before="120"/>
        <w:rPr>
          <w:rFonts w:eastAsia="Arial" w:cs="Arial"/>
        </w:rPr>
      </w:pPr>
      <w:r>
        <w:rPr>
          <w:b/>
          <w:bCs/>
        </w:rPr>
        <w:t>What is</w:t>
      </w:r>
      <w:r w:rsidRPr="0007572D">
        <w:rPr>
          <w:b/>
          <w:bCs/>
        </w:rPr>
        <w:t xml:space="preserve"> your approach to </w:t>
      </w:r>
      <w:r>
        <w:rPr>
          <w:b/>
          <w:bCs/>
        </w:rPr>
        <w:t xml:space="preserve">managing </w:t>
      </w:r>
      <w:r w:rsidRPr="0007572D">
        <w:rPr>
          <w:b/>
          <w:bCs/>
        </w:rPr>
        <w:t>material ESG incidents</w:t>
      </w:r>
      <w:r>
        <w:rPr>
          <w:b/>
          <w:bCs/>
        </w:rPr>
        <w:t xml:space="preserve"> and disclosing them</w:t>
      </w:r>
      <w:r w:rsidRPr="0007572D">
        <w:rPr>
          <w:b/>
          <w:bCs/>
        </w:rPr>
        <w:t xml:space="preserve"> to your </w:t>
      </w:r>
      <w:r w:rsidR="00EB0AD6">
        <w:rPr>
          <w:b/>
          <w:bCs/>
        </w:rPr>
        <w:t>limited partner</w:t>
      </w:r>
      <w:r w:rsidRPr="0007572D">
        <w:rPr>
          <w:b/>
          <w:bCs/>
        </w:rPr>
        <w:t>s</w:t>
      </w:r>
      <w:r>
        <w:rPr>
          <w:b/>
          <w:bCs/>
        </w:rPr>
        <w:t>?</w:t>
      </w:r>
    </w:p>
    <w:p w14:paraId="124156AD" w14:textId="673B2BBF" w:rsidR="00DD7F20" w:rsidRDefault="00DD7F20" w:rsidP="00DD7F20">
      <w:pPr>
        <w:pStyle w:val="ListBullet"/>
        <w:numPr>
          <w:ilvl w:val="0"/>
          <w:numId w:val="0"/>
        </w:numPr>
        <w:spacing w:before="120"/>
        <w:ind w:left="709"/>
        <w:rPr>
          <w:i/>
          <w:iCs/>
        </w:rPr>
      </w:pPr>
      <w:r>
        <w:rPr>
          <w:i/>
          <w:iCs/>
        </w:rPr>
        <w:t>Provide your definition of what constitutes a material ESG incident and, through an example, e</w:t>
      </w:r>
      <w:r w:rsidRPr="0007572D">
        <w:rPr>
          <w:i/>
          <w:iCs/>
        </w:rPr>
        <w:t>xplain the steps you have taken to manage</w:t>
      </w:r>
      <w:r>
        <w:rPr>
          <w:i/>
          <w:iCs/>
        </w:rPr>
        <w:t xml:space="preserve"> past</w:t>
      </w:r>
      <w:r w:rsidRPr="0007572D">
        <w:rPr>
          <w:i/>
          <w:iCs/>
        </w:rPr>
        <w:t xml:space="preserve"> incidents and prevent future occurrences.</w:t>
      </w:r>
      <w:r>
        <w:rPr>
          <w:i/>
          <w:iCs/>
        </w:rPr>
        <w:t xml:space="preserve"> Please also s</w:t>
      </w:r>
      <w:r w:rsidRPr="00880B0A">
        <w:rPr>
          <w:i/>
          <w:iCs/>
        </w:rPr>
        <w:t>tate whether there have been any at your firm or portfolio companies within the last three years</w:t>
      </w:r>
      <w:r>
        <w:rPr>
          <w:i/>
          <w:iCs/>
        </w:rPr>
        <w:t>.</w:t>
      </w:r>
    </w:p>
    <w:p w14:paraId="6FA6F373" w14:textId="77777777" w:rsidR="00DD7F20" w:rsidRPr="00454E33" w:rsidRDefault="00DD7F20" w:rsidP="00DD7F20">
      <w:pPr>
        <w:pStyle w:val="ListBullet"/>
        <w:numPr>
          <w:ilvl w:val="0"/>
          <w:numId w:val="0"/>
        </w:numPr>
        <w:spacing w:before="120"/>
        <w:rPr>
          <w:i/>
          <w:iCs/>
        </w:rPr>
      </w:pPr>
    </w:p>
    <w:p w14:paraId="72D6835A" w14:textId="77777777" w:rsidR="00DD7F20" w:rsidRDefault="00DD7F20" w:rsidP="00DD7F20">
      <w:pPr>
        <w:pStyle w:val="Heading3"/>
        <w:numPr>
          <w:ilvl w:val="0"/>
          <w:numId w:val="10"/>
        </w:numPr>
      </w:pPr>
      <w:r>
        <w:t>climate change</w:t>
      </w:r>
    </w:p>
    <w:p w14:paraId="2699C47A" w14:textId="77777777" w:rsidR="00DD7F20" w:rsidRDefault="00DD7F20" w:rsidP="005B2397">
      <w:pPr>
        <w:pStyle w:val="CommentText"/>
        <w:rPr>
          <w:rFonts w:ascii="Arial" w:eastAsia="MS PGothic" w:hAnsi="Arial"/>
          <w:b/>
          <w:bCs/>
          <w:lang w:val="en-GB"/>
        </w:rPr>
      </w:pPr>
    </w:p>
    <w:p w14:paraId="74135362" w14:textId="77777777" w:rsidR="00DD7F20" w:rsidRPr="000D193A" w:rsidRDefault="00DD7F20" w:rsidP="00DD7F20">
      <w:pPr>
        <w:pStyle w:val="ListParagraph"/>
        <w:numPr>
          <w:ilvl w:val="0"/>
          <w:numId w:val="14"/>
        </w:numPr>
        <w:spacing w:after="120"/>
        <w:ind w:hanging="357"/>
        <w:contextualSpacing w:val="0"/>
        <w:rPr>
          <w:b/>
          <w:bCs/>
          <w:vanish/>
        </w:rPr>
      </w:pPr>
    </w:p>
    <w:p w14:paraId="2472D95A" w14:textId="77777777" w:rsidR="00DD7F20" w:rsidRDefault="00DD7F20" w:rsidP="00DD7F20">
      <w:pPr>
        <w:pStyle w:val="CommentText"/>
        <w:numPr>
          <w:ilvl w:val="1"/>
          <w:numId w:val="14"/>
        </w:numPr>
        <w:spacing w:after="120" w:line="312" w:lineRule="auto"/>
        <w:ind w:hanging="357"/>
        <w:rPr>
          <w:rFonts w:ascii="Arial" w:eastAsia="MS PGothic" w:hAnsi="Arial"/>
          <w:b/>
          <w:bCs/>
          <w:lang w:val="en-GB"/>
        </w:rPr>
      </w:pPr>
      <w:r>
        <w:rPr>
          <w:rFonts w:ascii="Arial" w:eastAsia="MS PGothic" w:hAnsi="Arial"/>
          <w:b/>
          <w:bCs/>
          <w:lang w:val="en-GB"/>
        </w:rPr>
        <w:t>How d</w:t>
      </w:r>
      <w:r w:rsidRPr="00E225D0">
        <w:rPr>
          <w:rFonts w:ascii="Arial" w:eastAsia="MS PGothic" w:hAnsi="Arial"/>
          <w:b/>
          <w:bCs/>
          <w:lang w:val="en-GB"/>
        </w:rPr>
        <w:t xml:space="preserve">o you measure and report the </w:t>
      </w:r>
      <w:r>
        <w:rPr>
          <w:rFonts w:ascii="Arial" w:eastAsia="MS PGothic" w:hAnsi="Arial"/>
          <w:b/>
          <w:bCs/>
          <w:lang w:val="en-GB"/>
        </w:rPr>
        <w:t>greenhouse gas (GHG)</w:t>
      </w:r>
      <w:r w:rsidRPr="00E225D0">
        <w:rPr>
          <w:rFonts w:ascii="Arial" w:eastAsia="MS PGothic" w:hAnsi="Arial"/>
          <w:b/>
          <w:bCs/>
          <w:lang w:val="en-GB"/>
        </w:rPr>
        <w:t xml:space="preserve"> emissions associated with </w:t>
      </w:r>
      <w:r>
        <w:rPr>
          <w:rFonts w:ascii="Arial" w:eastAsia="MS PGothic" w:hAnsi="Arial"/>
          <w:b/>
          <w:bCs/>
          <w:lang w:val="en-GB"/>
        </w:rPr>
        <w:t>your investments</w:t>
      </w:r>
      <w:r w:rsidRPr="00E225D0">
        <w:rPr>
          <w:rFonts w:ascii="Arial" w:eastAsia="MS PGothic" w:hAnsi="Arial"/>
          <w:b/>
          <w:bCs/>
          <w:lang w:val="en-GB"/>
        </w:rPr>
        <w:t>?</w:t>
      </w:r>
    </w:p>
    <w:p w14:paraId="65092A2F" w14:textId="2EAC65A3" w:rsidR="00DD7F20" w:rsidRDefault="00123A41" w:rsidP="00DD7F20">
      <w:pPr>
        <w:pStyle w:val="ListBullet"/>
        <w:numPr>
          <w:ilvl w:val="0"/>
          <w:numId w:val="0"/>
        </w:numPr>
        <w:spacing w:before="120"/>
        <w:ind w:left="720"/>
        <w:rPr>
          <w:i/>
          <w:iCs/>
        </w:rPr>
      </w:pPr>
      <w:r>
        <w:rPr>
          <w:i/>
          <w:iCs/>
        </w:rPr>
        <w:t>[</w:t>
      </w:r>
      <w:hyperlink r:id="rId39" w:history="1">
        <w:r w:rsidRPr="00596114">
          <w:rPr>
            <w:rStyle w:val="Hyperlink"/>
            <w:i/>
            <w:iCs/>
          </w:rPr>
          <w:t xml:space="preserve">PGS </w:t>
        </w:r>
        <w:r w:rsidR="00EA1903" w:rsidRPr="00596114">
          <w:rPr>
            <w:rStyle w:val="Hyperlink"/>
            <w:i/>
            <w:iCs/>
          </w:rPr>
          <w:t>46</w:t>
        </w:r>
      </w:hyperlink>
      <w:r w:rsidR="00EA1903">
        <w:rPr>
          <w:i/>
          <w:iCs/>
        </w:rPr>
        <w:t xml:space="preserve">] </w:t>
      </w:r>
      <w:r w:rsidR="00DD7F20">
        <w:rPr>
          <w:i/>
          <w:iCs/>
        </w:rPr>
        <w:t>D</w:t>
      </w:r>
      <w:r w:rsidR="00DD7F20" w:rsidRPr="00E95228">
        <w:rPr>
          <w:i/>
          <w:iCs/>
        </w:rPr>
        <w:t xml:space="preserve">escribe the methodology used. If </w:t>
      </w:r>
      <w:r w:rsidR="00DD7F20">
        <w:rPr>
          <w:i/>
          <w:iCs/>
        </w:rPr>
        <w:t xml:space="preserve">you do </w:t>
      </w:r>
      <w:r w:rsidR="00DD7F20" w:rsidRPr="00E95228">
        <w:rPr>
          <w:i/>
          <w:iCs/>
        </w:rPr>
        <w:t>not</w:t>
      </w:r>
      <w:r w:rsidR="00CA14B8">
        <w:rPr>
          <w:i/>
          <w:iCs/>
        </w:rPr>
        <w:t xml:space="preserve"> measure and report GHG emissions</w:t>
      </w:r>
      <w:r w:rsidR="00DD7F20" w:rsidRPr="00E95228">
        <w:rPr>
          <w:i/>
          <w:iCs/>
        </w:rPr>
        <w:t xml:space="preserve">, please explain </w:t>
      </w:r>
      <w:r w:rsidR="00DD7F20">
        <w:rPr>
          <w:i/>
          <w:iCs/>
        </w:rPr>
        <w:t xml:space="preserve">why not, or </w:t>
      </w:r>
      <w:r w:rsidR="00DD7F20" w:rsidRPr="00E95228">
        <w:rPr>
          <w:i/>
          <w:iCs/>
        </w:rPr>
        <w:t xml:space="preserve">the </w:t>
      </w:r>
      <w:proofErr w:type="gramStart"/>
      <w:r w:rsidR="00DD7F20" w:rsidRPr="00E95228">
        <w:rPr>
          <w:i/>
          <w:iCs/>
        </w:rPr>
        <w:t>current status</w:t>
      </w:r>
      <w:proofErr w:type="gramEnd"/>
      <w:r w:rsidR="00DD7F20" w:rsidRPr="00E95228">
        <w:rPr>
          <w:i/>
          <w:iCs/>
        </w:rPr>
        <w:t xml:space="preserve"> of your efforts.</w:t>
      </w:r>
    </w:p>
    <w:p w14:paraId="2BA43AC5" w14:textId="77777777" w:rsidR="00DD7F20" w:rsidRPr="005C6989" w:rsidRDefault="00DD7F20" w:rsidP="00DD7F20">
      <w:pPr>
        <w:pStyle w:val="ListBullet"/>
        <w:numPr>
          <w:ilvl w:val="0"/>
          <w:numId w:val="0"/>
        </w:numPr>
        <w:spacing w:before="120"/>
        <w:ind w:left="720"/>
        <w:rPr>
          <w:i/>
          <w:iCs/>
        </w:rPr>
      </w:pPr>
    </w:p>
    <w:p w14:paraId="566F6E68" w14:textId="31E1777D" w:rsidR="00DD7F20" w:rsidRPr="00F16CDD" w:rsidRDefault="00DD7F20" w:rsidP="00DD7F20">
      <w:pPr>
        <w:pStyle w:val="CommentText"/>
        <w:numPr>
          <w:ilvl w:val="1"/>
          <w:numId w:val="14"/>
        </w:numPr>
        <w:spacing w:after="120" w:line="312" w:lineRule="auto"/>
        <w:ind w:hanging="357"/>
        <w:rPr>
          <w:rFonts w:ascii="Arial" w:eastAsia="MS PGothic" w:hAnsi="Arial"/>
          <w:b/>
          <w:bCs/>
          <w:lang w:val="en-GB"/>
        </w:rPr>
      </w:pPr>
      <w:r>
        <w:rPr>
          <w:rFonts w:ascii="Arial" w:eastAsia="MS PGothic" w:hAnsi="Arial"/>
          <w:b/>
          <w:bCs/>
          <w:lang w:val="en-GB"/>
        </w:rPr>
        <w:lastRenderedPageBreak/>
        <w:t>D</w:t>
      </w:r>
      <w:r w:rsidRPr="00F16CDD">
        <w:rPr>
          <w:rFonts w:ascii="Arial" w:eastAsia="MS PGothic" w:hAnsi="Arial"/>
          <w:b/>
          <w:bCs/>
          <w:lang w:val="en-GB"/>
        </w:rPr>
        <w:t xml:space="preserve">escribe any </w:t>
      </w:r>
      <w:r>
        <w:rPr>
          <w:rFonts w:ascii="Arial" w:eastAsia="MS PGothic" w:hAnsi="Arial"/>
          <w:b/>
          <w:bCs/>
          <w:lang w:val="en-GB"/>
        </w:rPr>
        <w:t>climate commitments or targets your firm has made</w:t>
      </w:r>
      <w:r w:rsidR="00F116CC">
        <w:rPr>
          <w:rFonts w:ascii="Arial" w:eastAsia="MS PGothic" w:hAnsi="Arial"/>
          <w:b/>
          <w:bCs/>
          <w:lang w:val="en-GB"/>
        </w:rPr>
        <w:t>,</w:t>
      </w:r>
      <w:r>
        <w:rPr>
          <w:rFonts w:ascii="Arial" w:eastAsia="MS PGothic" w:hAnsi="Arial"/>
          <w:b/>
          <w:bCs/>
          <w:lang w:val="en-GB"/>
        </w:rPr>
        <w:t xml:space="preserve"> or actions</w:t>
      </w:r>
      <w:r w:rsidRPr="00F16CDD">
        <w:rPr>
          <w:rFonts w:ascii="Arial" w:eastAsia="MS PGothic" w:hAnsi="Arial"/>
          <w:b/>
          <w:bCs/>
          <w:lang w:val="en-GB"/>
        </w:rPr>
        <w:t xml:space="preserve"> your firm </w:t>
      </w:r>
      <w:r>
        <w:rPr>
          <w:rFonts w:ascii="Arial" w:eastAsia="MS PGothic" w:hAnsi="Arial"/>
          <w:b/>
          <w:bCs/>
          <w:lang w:val="en-GB"/>
        </w:rPr>
        <w:t>employs</w:t>
      </w:r>
      <w:r w:rsidR="00F116CC">
        <w:rPr>
          <w:rFonts w:ascii="Arial" w:eastAsia="MS PGothic" w:hAnsi="Arial"/>
          <w:b/>
          <w:bCs/>
          <w:lang w:val="en-GB"/>
        </w:rPr>
        <w:t>,</w:t>
      </w:r>
      <w:r w:rsidRPr="00F16CDD">
        <w:rPr>
          <w:rFonts w:ascii="Arial" w:eastAsia="MS PGothic" w:hAnsi="Arial"/>
          <w:b/>
          <w:bCs/>
          <w:lang w:val="en-GB"/>
        </w:rPr>
        <w:t xml:space="preserve"> to assess and address climate-related risks and opportunities not </w:t>
      </w:r>
      <w:r w:rsidRPr="005B1C54">
        <w:rPr>
          <w:rFonts w:ascii="Arial" w:eastAsia="MS PGothic" w:hAnsi="Arial"/>
          <w:b/>
          <w:bCs/>
          <w:lang w:val="en-GB"/>
        </w:rPr>
        <w:t xml:space="preserve">otherwise </w:t>
      </w:r>
      <w:r w:rsidRPr="00F16CDD">
        <w:rPr>
          <w:rFonts w:ascii="Arial" w:eastAsia="MS PGothic" w:hAnsi="Arial"/>
          <w:b/>
          <w:bCs/>
          <w:lang w:val="en-GB"/>
        </w:rPr>
        <w:t>covered in this document.</w:t>
      </w:r>
      <w:r>
        <w:rPr>
          <w:rFonts w:ascii="Arial" w:eastAsia="MS PGothic" w:hAnsi="Arial"/>
          <w:b/>
          <w:bCs/>
          <w:lang w:val="en-GB"/>
        </w:rPr>
        <w:t xml:space="preserve"> </w:t>
      </w:r>
    </w:p>
    <w:p w14:paraId="0BEB79A1" w14:textId="2C578F76" w:rsidR="00DD7F20" w:rsidRDefault="00DD7F20" w:rsidP="00DD7F20">
      <w:pPr>
        <w:pStyle w:val="ListBullet"/>
        <w:numPr>
          <w:ilvl w:val="0"/>
          <w:numId w:val="0"/>
        </w:numPr>
        <w:spacing w:before="120"/>
        <w:ind w:left="720"/>
        <w:rPr>
          <w:b/>
          <w:bCs/>
        </w:rPr>
      </w:pPr>
      <w:r>
        <w:rPr>
          <w:i/>
          <w:iCs/>
        </w:rPr>
        <w:t>D</w:t>
      </w:r>
      <w:r>
        <w:rPr>
          <w:rStyle w:val="normaltextrun"/>
          <w:rFonts w:cs="Arial"/>
          <w:i/>
          <w:iCs/>
        </w:rPr>
        <w:t xml:space="preserve">escribe any </w:t>
      </w:r>
      <w:r w:rsidRPr="00D60B45">
        <w:rPr>
          <w:i/>
          <w:iCs/>
        </w:rPr>
        <w:t>climate</w:t>
      </w:r>
      <w:r w:rsidR="00CC44B9">
        <w:rPr>
          <w:i/>
          <w:iCs/>
        </w:rPr>
        <w:t>-</w:t>
      </w:r>
      <w:r w:rsidRPr="00D60B45">
        <w:rPr>
          <w:i/>
          <w:iCs/>
        </w:rPr>
        <w:t>/emissions</w:t>
      </w:r>
      <w:r w:rsidR="00453923">
        <w:rPr>
          <w:i/>
          <w:iCs/>
        </w:rPr>
        <w:t>-</w:t>
      </w:r>
      <w:r w:rsidRPr="00D60B45">
        <w:rPr>
          <w:i/>
          <w:iCs/>
        </w:rPr>
        <w:t>related KPIs and targets</w:t>
      </w:r>
      <w:r>
        <w:rPr>
          <w:rStyle w:val="normaltextrun"/>
          <w:rFonts w:cs="Arial"/>
          <w:i/>
          <w:iCs/>
        </w:rPr>
        <w:t xml:space="preserve"> </w:t>
      </w:r>
      <w:r w:rsidDel="00091E5A">
        <w:rPr>
          <w:rStyle w:val="normaltextrun"/>
          <w:rFonts w:cs="Arial"/>
          <w:i/>
          <w:iCs/>
        </w:rPr>
        <w:t>y</w:t>
      </w:r>
      <w:r>
        <w:rPr>
          <w:rStyle w:val="normaltextrun"/>
          <w:rFonts w:cs="Arial"/>
          <w:i/>
          <w:iCs/>
        </w:rPr>
        <w:t xml:space="preserve">ou have set with your portfolio companies or committed to as a firm. </w:t>
      </w:r>
    </w:p>
    <w:p w14:paraId="6BBF2A85" w14:textId="36277A35" w:rsidR="00DD7F20" w:rsidRDefault="00DD7F20" w:rsidP="00DD7F20">
      <w:pPr>
        <w:pStyle w:val="ListBullet"/>
        <w:numPr>
          <w:ilvl w:val="0"/>
          <w:numId w:val="0"/>
        </w:numPr>
        <w:spacing w:before="120"/>
        <w:ind w:left="720"/>
        <w:rPr>
          <w:i/>
          <w:iCs/>
        </w:rPr>
      </w:pPr>
      <w:r>
        <w:rPr>
          <w:i/>
          <w:iCs/>
        </w:rPr>
        <w:t xml:space="preserve">Ensure that, if relevant, you have responded to the guidance on </w:t>
      </w:r>
      <w:r w:rsidRPr="003E6FA9">
        <w:rPr>
          <w:i/>
          <w:iCs/>
        </w:rPr>
        <w:t>climate-related risks and opportunities</w:t>
      </w:r>
      <w:r>
        <w:rPr>
          <w:i/>
          <w:iCs/>
        </w:rPr>
        <w:t xml:space="preserve"> above in </w:t>
      </w:r>
      <w:r w:rsidR="006E1D85">
        <w:rPr>
          <w:i/>
          <w:iCs/>
        </w:rPr>
        <w:t xml:space="preserve">questions </w:t>
      </w:r>
      <w:r>
        <w:rPr>
          <w:i/>
          <w:iCs/>
        </w:rPr>
        <w:t xml:space="preserve">1.2, 1.3, </w:t>
      </w:r>
      <w:r w:rsidR="007602C0">
        <w:rPr>
          <w:i/>
          <w:iCs/>
        </w:rPr>
        <w:t>3.1, 3.2,</w:t>
      </w:r>
      <w:r>
        <w:rPr>
          <w:i/>
          <w:iCs/>
        </w:rPr>
        <w:t xml:space="preserve"> 4.3, 4.4, 4.5, 4.6 and 5.1, and add any further discussion that might be relevant here. If you have not disclosed any climate-related information, please explain why not.</w:t>
      </w:r>
    </w:p>
    <w:p w14:paraId="1FCF15D9" w14:textId="77777777" w:rsidR="00DD7F20" w:rsidRPr="006E1D85" w:rsidRDefault="00DD7F20" w:rsidP="00DD7F20">
      <w:pPr>
        <w:pStyle w:val="ListBullet"/>
        <w:numPr>
          <w:ilvl w:val="1"/>
          <w:numId w:val="14"/>
        </w:numPr>
        <w:spacing w:before="120"/>
      </w:pPr>
      <w:r w:rsidRPr="006E1D85">
        <w:rPr>
          <w:b/>
        </w:rPr>
        <w:t xml:space="preserve">If you have reported in line with the </w:t>
      </w:r>
      <w:hyperlink r:id="rId40" w:history="1">
        <w:r w:rsidRPr="006E1D85">
          <w:rPr>
            <w:b/>
          </w:rPr>
          <w:t>TCFD recommendations</w:t>
        </w:r>
      </w:hyperlink>
      <w:r w:rsidRPr="006E1D85">
        <w:rPr>
          <w:b/>
        </w:rPr>
        <w:t>, please provide a copy of your TCFD report.</w:t>
      </w:r>
    </w:p>
    <w:p w14:paraId="38A67518" w14:textId="19DB0A36" w:rsidR="00DD7F20" w:rsidRDefault="00D26A88" w:rsidP="008C697B">
      <w:pPr>
        <w:pStyle w:val="ListBullet"/>
        <w:numPr>
          <w:ilvl w:val="0"/>
          <w:numId w:val="0"/>
        </w:numPr>
        <w:spacing w:before="120"/>
        <w:ind w:left="720"/>
      </w:pPr>
      <w:r>
        <w:rPr>
          <w:i/>
          <w:iCs/>
        </w:rPr>
        <w:t>[</w:t>
      </w:r>
      <w:hyperlink r:id="rId41" w:history="1">
        <w:r w:rsidRPr="006528D1">
          <w:rPr>
            <w:rStyle w:val="Hyperlink"/>
            <w:i/>
            <w:iCs/>
          </w:rPr>
          <w:t>PGS 17</w:t>
        </w:r>
      </w:hyperlink>
      <w:r>
        <w:rPr>
          <w:i/>
          <w:iCs/>
        </w:rPr>
        <w:t xml:space="preserve">] </w:t>
      </w:r>
      <w:r w:rsidR="00A153F8">
        <w:rPr>
          <w:i/>
          <w:iCs/>
        </w:rPr>
        <w:t>Please indicate</w:t>
      </w:r>
      <w:r w:rsidR="00A153F8" w:rsidDel="00A153F8">
        <w:rPr>
          <w:i/>
          <w:iCs/>
        </w:rPr>
        <w:t xml:space="preserve"> </w:t>
      </w:r>
      <w:r w:rsidR="00A153F8">
        <w:rPr>
          <w:i/>
          <w:iCs/>
        </w:rPr>
        <w:t>i</w:t>
      </w:r>
      <w:r w:rsidR="00DD7F20">
        <w:rPr>
          <w:i/>
          <w:iCs/>
        </w:rPr>
        <w:t xml:space="preserve">f you plan to report in future. If you have not reported in line with the TCFD recommendations, please explain why not. </w:t>
      </w:r>
    </w:p>
    <w:p w14:paraId="64E6F7E7" w14:textId="77777777" w:rsidR="00DD7F20" w:rsidRDefault="00DD7F20" w:rsidP="00DD7F20"/>
    <w:p w14:paraId="0BC13F20" w14:textId="77777777" w:rsidR="00DD7F20" w:rsidRDefault="00DD7F20" w:rsidP="00DD7F20">
      <w:pPr>
        <w:pStyle w:val="Heading3"/>
        <w:numPr>
          <w:ilvl w:val="0"/>
          <w:numId w:val="10"/>
        </w:numPr>
      </w:pPr>
      <w:r>
        <w:t>ADDITIONAL INFORMATION</w:t>
      </w:r>
    </w:p>
    <w:p w14:paraId="0F9F58D0" w14:textId="77777777" w:rsidR="00DD7F20" w:rsidRPr="00C14C52" w:rsidRDefault="00DD7F20" w:rsidP="00DD7F20">
      <w:pPr>
        <w:pStyle w:val="ListParagraph"/>
        <w:numPr>
          <w:ilvl w:val="0"/>
          <w:numId w:val="14"/>
        </w:numPr>
        <w:rPr>
          <w:b/>
          <w:bCs/>
          <w:vanish/>
        </w:rPr>
      </w:pPr>
    </w:p>
    <w:p w14:paraId="6F1EE127" w14:textId="77777777" w:rsidR="00DD7F20" w:rsidRPr="00C14C52" w:rsidRDefault="00DD7F20" w:rsidP="00DD7F20">
      <w:pPr>
        <w:pStyle w:val="ListParagraph"/>
        <w:numPr>
          <w:ilvl w:val="0"/>
          <w:numId w:val="14"/>
        </w:numPr>
        <w:rPr>
          <w:b/>
          <w:bCs/>
          <w:vanish/>
        </w:rPr>
      </w:pPr>
    </w:p>
    <w:p w14:paraId="23659D0B" w14:textId="77777777" w:rsidR="00DD7F20" w:rsidRPr="00FF7521" w:rsidRDefault="00DD7F20" w:rsidP="00D60B45"/>
    <w:p w14:paraId="0C466A0B" w14:textId="77777777" w:rsidR="00DD7F20" w:rsidRPr="00FF7521" w:rsidRDefault="00DD7F20" w:rsidP="00DD7F20">
      <w:pPr>
        <w:pStyle w:val="ListParagraph"/>
        <w:numPr>
          <w:ilvl w:val="1"/>
          <w:numId w:val="10"/>
        </w:numPr>
        <w:ind w:left="851" w:hanging="425"/>
        <w:rPr>
          <w:b/>
          <w:bCs/>
        </w:rPr>
      </w:pPr>
      <w:r w:rsidRPr="00F16CDD">
        <w:rPr>
          <w:b/>
          <w:bCs/>
        </w:rPr>
        <w:t>I</w:t>
      </w:r>
      <w:r w:rsidRPr="00FF7521">
        <w:rPr>
          <w:b/>
          <w:bCs/>
        </w:rPr>
        <w:t xml:space="preserve">f applicable, describe how your approach to ESG incorporation addresses specific ESG topics or practices not otherwise covered in this document. </w:t>
      </w:r>
    </w:p>
    <w:p w14:paraId="045EE092" w14:textId="71BBE92C" w:rsidR="00DD7F20" w:rsidRPr="00FF7521" w:rsidRDefault="00DD7F20" w:rsidP="00DD7F20">
      <w:pPr>
        <w:pStyle w:val="ListBullet"/>
        <w:numPr>
          <w:ilvl w:val="0"/>
          <w:numId w:val="0"/>
        </w:numPr>
        <w:spacing w:before="120"/>
        <w:ind w:left="851"/>
        <w:rPr>
          <w:i/>
          <w:iCs/>
        </w:rPr>
      </w:pPr>
      <w:r w:rsidRPr="00FF7521">
        <w:rPr>
          <w:i/>
          <w:iCs/>
        </w:rPr>
        <w:t xml:space="preserve">This could include issues such as human rights and related frameworks such as </w:t>
      </w:r>
      <w:r w:rsidR="00D415D6">
        <w:rPr>
          <w:i/>
          <w:iCs/>
        </w:rPr>
        <w:t>t</w:t>
      </w:r>
      <w:r w:rsidRPr="005C6989">
        <w:rPr>
          <w:i/>
          <w:iCs/>
        </w:rPr>
        <w:t>he</w:t>
      </w:r>
      <w:r w:rsidR="00D415D6" w:rsidRPr="005C6989" w:rsidDel="00D415D6">
        <w:rPr>
          <w:i/>
          <w:iCs/>
        </w:rPr>
        <w:t xml:space="preserve"> </w:t>
      </w:r>
      <w:r w:rsidR="00C81657">
        <w:rPr>
          <w:i/>
          <w:iCs/>
        </w:rPr>
        <w:t>UNGPs</w:t>
      </w:r>
      <w:r w:rsidRPr="00FF7521">
        <w:rPr>
          <w:i/>
          <w:iCs/>
        </w:rPr>
        <w:t>, diversity</w:t>
      </w:r>
      <w:r w:rsidR="00EA6869">
        <w:rPr>
          <w:i/>
          <w:iCs/>
        </w:rPr>
        <w:t>, equity</w:t>
      </w:r>
      <w:r w:rsidRPr="00FF7521">
        <w:rPr>
          <w:i/>
          <w:iCs/>
        </w:rPr>
        <w:t xml:space="preserve"> and inclusion, or biodiversity, how you link ESG outcomes to loan facilities, incorporating ESG outcomes into staff carry incentive</w:t>
      </w:r>
      <w:r w:rsidR="006D0588">
        <w:rPr>
          <w:i/>
          <w:iCs/>
        </w:rPr>
        <w:t>s</w:t>
      </w:r>
      <w:r w:rsidRPr="00FF7521">
        <w:rPr>
          <w:i/>
          <w:iCs/>
        </w:rPr>
        <w:t xml:space="preserve">, or development of an </w:t>
      </w:r>
      <w:proofErr w:type="gramStart"/>
      <w:r w:rsidRPr="00FF7521">
        <w:rPr>
          <w:i/>
          <w:iCs/>
        </w:rPr>
        <w:t>industry</w:t>
      </w:r>
      <w:r w:rsidR="006D0588">
        <w:rPr>
          <w:i/>
          <w:iCs/>
        </w:rPr>
        <w:t>-</w:t>
      </w:r>
      <w:r w:rsidRPr="00FF7521">
        <w:rPr>
          <w:i/>
          <w:iCs/>
        </w:rPr>
        <w:t>wide</w:t>
      </w:r>
      <w:proofErr w:type="gramEnd"/>
      <w:r w:rsidRPr="00FF7521">
        <w:rPr>
          <w:i/>
          <w:iCs/>
        </w:rPr>
        <w:t xml:space="preserve"> ESG initiative, etc.</w:t>
      </w:r>
    </w:p>
    <w:p w14:paraId="46D9F9D6" w14:textId="77777777" w:rsidR="00DD7F20" w:rsidRDefault="00DD7F20" w:rsidP="00DD7F20">
      <w:pPr>
        <w:pStyle w:val="ListBullet"/>
        <w:numPr>
          <w:ilvl w:val="1"/>
          <w:numId w:val="10"/>
        </w:numPr>
        <w:spacing w:before="120"/>
        <w:ind w:left="851" w:hanging="425"/>
        <w:rPr>
          <w:b/>
          <w:bCs/>
        </w:rPr>
      </w:pPr>
      <w:r>
        <w:rPr>
          <w:b/>
          <w:bCs/>
        </w:rPr>
        <w:t>How do you manage your management company's (</w:t>
      </w:r>
      <w:proofErr w:type="gramStart"/>
      <w:r>
        <w:rPr>
          <w:b/>
          <w:bCs/>
        </w:rPr>
        <w:t>i.e.</w:t>
      </w:r>
      <w:proofErr w:type="gramEnd"/>
      <w:r>
        <w:rPr>
          <w:b/>
          <w:bCs/>
        </w:rPr>
        <w:t xml:space="preserve"> your own business') internal ESG risks and opportunities?</w:t>
      </w:r>
    </w:p>
    <w:p w14:paraId="33525472" w14:textId="62E9F58D" w:rsidR="00DD7F20" w:rsidRDefault="00DD7F20" w:rsidP="00DD7F20">
      <w:pPr>
        <w:pStyle w:val="ListBullet"/>
        <w:numPr>
          <w:ilvl w:val="0"/>
          <w:numId w:val="0"/>
        </w:numPr>
        <w:spacing w:before="120"/>
        <w:ind w:left="851"/>
        <w:rPr>
          <w:i/>
          <w:iCs/>
        </w:rPr>
      </w:pPr>
      <w:r>
        <w:rPr>
          <w:i/>
          <w:iCs/>
        </w:rPr>
        <w:t>Describe the initiatives you have developed and/or will develop to improve your firm's internal ESG performance</w:t>
      </w:r>
      <w:r w:rsidR="0086498A">
        <w:rPr>
          <w:i/>
          <w:iCs/>
        </w:rPr>
        <w:t xml:space="preserve"> </w:t>
      </w:r>
      <w:proofErr w:type="gramStart"/>
      <w:r w:rsidR="0086498A">
        <w:rPr>
          <w:i/>
          <w:iCs/>
        </w:rPr>
        <w:t>e.g.</w:t>
      </w:r>
      <w:proofErr w:type="gramEnd"/>
      <w:r w:rsidR="0086498A">
        <w:rPr>
          <w:i/>
          <w:iCs/>
        </w:rPr>
        <w:t xml:space="preserve"> to improve investment team diversity</w:t>
      </w:r>
      <w:r>
        <w:rPr>
          <w:i/>
          <w:iCs/>
        </w:rPr>
        <w:t>.</w:t>
      </w:r>
    </w:p>
    <w:p w14:paraId="08250E28" w14:textId="20732FD4" w:rsidR="0053191B" w:rsidRDefault="009B4A28">
      <w:pPr>
        <w:spacing w:after="160" w:line="259" w:lineRule="auto"/>
        <w:rPr>
          <w:b/>
          <w:bCs/>
        </w:rPr>
      </w:pPr>
      <w:r w:rsidRPr="009B4A28">
        <w:rPr>
          <w:b/>
          <w:bCs/>
          <w:noProof/>
        </w:rPr>
        <mc:AlternateContent>
          <mc:Choice Requires="wps">
            <w:drawing>
              <wp:anchor distT="45720" distB="45720" distL="114300" distR="114300" simplePos="0" relativeHeight="251658245" behindDoc="0" locked="0" layoutInCell="1" allowOverlap="1" wp14:anchorId="2F192E4C" wp14:editId="43706AB1">
                <wp:simplePos x="0" y="0"/>
                <wp:positionH relativeFrom="margin">
                  <wp:align>right</wp:align>
                </wp:positionH>
                <wp:positionV relativeFrom="paragraph">
                  <wp:posOffset>282575</wp:posOffset>
                </wp:positionV>
                <wp:extent cx="5715000" cy="1404620"/>
                <wp:effectExtent l="0" t="0" r="19050" b="1651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00B0F0">
                            <a:alpha val="10196"/>
                          </a:srgbClr>
                        </a:solidFill>
                        <a:ln w="9525">
                          <a:solidFill>
                            <a:srgbClr val="00B0F0"/>
                          </a:solidFill>
                          <a:miter lim="800000"/>
                          <a:headEnd/>
                          <a:tailEnd/>
                        </a:ln>
                      </wps:spPr>
                      <wps:txbx>
                        <w:txbxContent>
                          <w:p w14:paraId="6842574C" w14:textId="2D71E595" w:rsidR="009B4A28" w:rsidRPr="009B4A28" w:rsidRDefault="009B4A28" w:rsidP="009B4A28">
                            <w:pPr>
                              <w:rPr>
                                <w:b/>
                                <w:bCs/>
                              </w:rPr>
                            </w:pPr>
                            <w:r w:rsidRPr="009B4A28">
                              <w:rPr>
                                <w:b/>
                                <w:bCs/>
                              </w:rPr>
                              <w:t xml:space="preserve">If you are completing this PRI DDQ as a standalone document outside of the ILPA DDQ, please include a separate response to the Diversity, Equity and Inclusion section of the </w:t>
                            </w:r>
                            <w:hyperlink r:id="rId42" w:history="1">
                              <w:r w:rsidRPr="009B4A28">
                                <w:rPr>
                                  <w:b/>
                                  <w:bCs/>
                                </w:rPr>
                                <w:t>ILPA DDQ</w:t>
                              </w:r>
                            </w:hyperlink>
                            <w:r w:rsidRPr="009B4A28">
                              <w:rPr>
                                <w:b/>
                                <w:bCs/>
                              </w:rPr>
                              <w:t xml:space="preserve"> and ILPA's </w:t>
                            </w:r>
                            <w:hyperlink r:id="rId43" w:history="1">
                              <w:r w:rsidRPr="009B4A28">
                                <w:rPr>
                                  <w:b/>
                                  <w:bCs/>
                                </w:rPr>
                                <w:t>Diversity</w:t>
                              </w:r>
                            </w:hyperlink>
                            <w:r w:rsidRPr="009B4A28">
                              <w:rPr>
                                <w:b/>
                                <w:bCs/>
                              </w:rPr>
                              <w:t xml:space="preserve"> Metrics Template. These can be found at </w:t>
                            </w:r>
                            <w:hyperlink r:id="rId44" w:history="1">
                              <w:r w:rsidRPr="009B4A28">
                                <w:rPr>
                                  <w:rStyle w:val="Hyperlink"/>
                                  <w:b/>
                                  <w:bCs/>
                                </w:rPr>
                                <w:t>https://ilpa.org/due-diligence-questionnaire/</w:t>
                              </w:r>
                            </w:hyperlink>
                            <w:r>
                              <w:rPr>
                                <w:b/>
                                <w:bC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192E4C" id="_x0000_t202" coordsize="21600,21600" o:spt="202" path="m,l,21600r21600,l21600,xe">
                <v:stroke joinstyle="miter"/>
                <v:path gradientshapeok="t" o:connecttype="rect"/>
              </v:shapetype>
              <v:shape id="Text Box 217" o:spid="_x0000_s1026" type="#_x0000_t202" style="position:absolute;margin-left:398.8pt;margin-top:22.25pt;width:450pt;height:110.6pt;z-index:251658245;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" fillcolor="#00b0f0" strokecolor="#00b0f0">
                <v:fill opacity="6682f"/>
                <v:textbox style="mso-fit-shape-to-text:t">
                  <w:txbxContent>
                    <w:p w14:paraId="6842574C" w14:textId="2D71E595" w:rsidR="009B4A28" w:rsidRPr="009B4A28" w:rsidRDefault="009B4A28" w:rsidP="009B4A28">
                      <w:pPr>
                        <w:rPr>
                          <w:b/>
                          <w:bCs/>
                        </w:rPr>
                      </w:pPr>
                      <w:r w:rsidRPr="009B4A28">
                        <w:rPr>
                          <w:b/>
                          <w:bCs/>
                        </w:rPr>
                        <w:t xml:space="preserve">If you are completing this PRI DDQ as a standalone document outside of the ILPA DDQ, please include a separate response to the Diversity, Equity and Inclusion section of the </w:t>
                      </w:r>
                      <w:hyperlink r:id="rId45" w:history="1">
                        <w:r w:rsidRPr="009B4A28">
                          <w:rPr>
                            <w:b/>
                            <w:bCs/>
                          </w:rPr>
                          <w:t>ILPA DDQ</w:t>
                        </w:r>
                      </w:hyperlink>
                      <w:r w:rsidRPr="009B4A28">
                        <w:rPr>
                          <w:b/>
                          <w:bCs/>
                        </w:rPr>
                        <w:t xml:space="preserve"> and ILPA's </w:t>
                      </w:r>
                      <w:hyperlink r:id="rId46" w:history="1">
                        <w:r w:rsidRPr="009B4A28">
                          <w:rPr>
                            <w:b/>
                            <w:bCs/>
                          </w:rPr>
                          <w:t>Diversity</w:t>
                        </w:r>
                      </w:hyperlink>
                      <w:r w:rsidRPr="009B4A28">
                        <w:rPr>
                          <w:b/>
                          <w:bCs/>
                        </w:rPr>
                        <w:t xml:space="preserve"> Metrics Template. These can be found at </w:t>
                      </w:r>
                      <w:hyperlink r:id="rId47" w:history="1">
                        <w:r w:rsidRPr="009B4A28">
                          <w:rPr>
                            <w:rStyle w:val="Hyperlink"/>
                            <w:b/>
                            <w:bCs/>
                          </w:rPr>
                          <w:t>https://ilpa.org/due-diligence-questionnaire/</w:t>
                        </w:r>
                      </w:hyperlink>
                      <w:r>
                        <w:rPr>
                          <w:b/>
                          <w:bCs/>
                        </w:rPr>
                        <w:t xml:space="preserve"> </w:t>
                      </w:r>
                    </w:p>
                  </w:txbxContent>
                </v:textbox>
                <w10:wrap type="square" anchorx="margin"/>
              </v:shape>
            </w:pict>
          </mc:Fallback>
        </mc:AlternateContent>
      </w:r>
      <w:r w:rsidR="0053191B">
        <w:rPr>
          <w:b/>
          <w:bCs/>
        </w:rPr>
        <w:br w:type="page"/>
      </w:r>
    </w:p>
    <w:p w14:paraId="6FA9C31E" w14:textId="73C19664" w:rsidR="0053191B" w:rsidRDefault="00C2764A" w:rsidP="00C2764A">
      <w:pPr>
        <w:pStyle w:val="Heading3"/>
      </w:pPr>
      <w:r>
        <w:lastRenderedPageBreak/>
        <w:t>acknowledgements</w:t>
      </w:r>
    </w:p>
    <w:p w14:paraId="23ADFF97" w14:textId="77777777" w:rsidR="00C2764A" w:rsidRDefault="00C2764A" w:rsidP="00C2764A">
      <w:pPr>
        <w:rPr>
          <w:rFonts w:ascii="Calibri" w:eastAsiaTheme="minorHAnsi" w:hAnsi="Calibri"/>
        </w:rPr>
      </w:pPr>
      <w:r>
        <w:t>We would like to thank the following signatories for their feedback and contributions to this DDQ:</w:t>
      </w:r>
    </w:p>
    <w:p w14:paraId="65330CFC" w14:textId="77777777" w:rsidR="00C2764A" w:rsidRDefault="00C2764A" w:rsidP="00C2764A">
      <w:r>
        <w:t> </w:t>
      </w:r>
    </w:p>
    <w:p w14:paraId="7286042C" w14:textId="77777777" w:rsidR="00C2764A" w:rsidRDefault="00C2764A" w:rsidP="002F48F9">
      <w:pPr>
        <w:pStyle w:val="ListBullet"/>
      </w:pPr>
      <w:proofErr w:type="spellStart"/>
      <w:r>
        <w:t>AlpInvest</w:t>
      </w:r>
      <w:proofErr w:type="spellEnd"/>
      <w:r>
        <w:t xml:space="preserve"> Partners – Maaike van der </w:t>
      </w:r>
      <w:proofErr w:type="spellStart"/>
      <w:proofErr w:type="gramStart"/>
      <w:r>
        <w:t>Schoot</w:t>
      </w:r>
      <w:proofErr w:type="spellEnd"/>
      <w:proofErr w:type="gramEnd"/>
    </w:p>
    <w:p w14:paraId="1A5B0A04" w14:textId="77777777" w:rsidR="00C2764A" w:rsidRDefault="00C2764A" w:rsidP="002F48F9">
      <w:pPr>
        <w:pStyle w:val="ListBullet"/>
      </w:pPr>
      <w:r>
        <w:t xml:space="preserve">AP6 – Anna </w:t>
      </w:r>
      <w:proofErr w:type="spellStart"/>
      <w:r>
        <w:t>Follér</w:t>
      </w:r>
      <w:proofErr w:type="spellEnd"/>
    </w:p>
    <w:p w14:paraId="319C0303" w14:textId="77777777" w:rsidR="00C2764A" w:rsidRDefault="00C2764A" w:rsidP="002F48F9">
      <w:pPr>
        <w:pStyle w:val="ListBullet"/>
      </w:pPr>
      <w:proofErr w:type="spellStart"/>
      <w:r>
        <w:t>Apax</w:t>
      </w:r>
      <w:proofErr w:type="spellEnd"/>
      <w:r>
        <w:t xml:space="preserve"> Partners – Ellen de </w:t>
      </w:r>
      <w:proofErr w:type="spellStart"/>
      <w:r>
        <w:t>Kreij</w:t>
      </w:r>
      <w:proofErr w:type="spellEnd"/>
    </w:p>
    <w:p w14:paraId="492C4F79" w14:textId="77777777" w:rsidR="00C2764A" w:rsidRDefault="00C2764A" w:rsidP="002F48F9">
      <w:pPr>
        <w:pStyle w:val="ListBullet"/>
      </w:pPr>
      <w:r>
        <w:t>APG – Keren Raz</w:t>
      </w:r>
    </w:p>
    <w:p w14:paraId="43F1B670" w14:textId="77777777" w:rsidR="00C2764A" w:rsidRDefault="00C2764A" w:rsidP="002F48F9">
      <w:pPr>
        <w:pStyle w:val="ListBullet"/>
      </w:pPr>
      <w:r>
        <w:t>Apollo Global Management – Robert Esposito</w:t>
      </w:r>
    </w:p>
    <w:p w14:paraId="2AF0CC97" w14:textId="77777777" w:rsidR="00C2764A" w:rsidRDefault="00C2764A" w:rsidP="002F48F9">
      <w:pPr>
        <w:pStyle w:val="ListBullet"/>
      </w:pPr>
      <w:r>
        <w:t xml:space="preserve">Ardian – April Tissier </w:t>
      </w:r>
    </w:p>
    <w:p w14:paraId="72E597E4" w14:textId="77777777" w:rsidR="00C2764A" w:rsidRDefault="00C2764A" w:rsidP="002F48F9">
      <w:pPr>
        <w:pStyle w:val="ListBullet"/>
      </w:pPr>
      <w:r>
        <w:t>Ares Management – Adam Heltzer</w:t>
      </w:r>
    </w:p>
    <w:p w14:paraId="6D00FA44" w14:textId="77777777" w:rsidR="00C2764A" w:rsidRDefault="00C2764A" w:rsidP="002F48F9">
      <w:pPr>
        <w:pStyle w:val="ListBullet"/>
      </w:pPr>
      <w:r>
        <w:t>Bridgepoint – James Holley</w:t>
      </w:r>
    </w:p>
    <w:p w14:paraId="598DE708" w14:textId="77777777" w:rsidR="00C2764A" w:rsidRDefault="00C2764A" w:rsidP="002F48F9">
      <w:pPr>
        <w:pStyle w:val="ListBullet"/>
      </w:pPr>
      <w:r>
        <w:t>California Public Employees’ Retirement System (CalPERS) – James Andrus</w:t>
      </w:r>
    </w:p>
    <w:p w14:paraId="33E50023" w14:textId="77777777" w:rsidR="00C2764A" w:rsidRDefault="00C2764A" w:rsidP="002F48F9">
      <w:pPr>
        <w:pStyle w:val="ListBullet"/>
      </w:pPr>
      <w:r>
        <w:t>California State Teachers' Retirement System (CalSTRS) – Nicholas Abel</w:t>
      </w:r>
    </w:p>
    <w:p w14:paraId="73431D92" w14:textId="77777777" w:rsidR="00C2764A" w:rsidRDefault="00C2764A" w:rsidP="002F48F9">
      <w:pPr>
        <w:pStyle w:val="ListBullet"/>
      </w:pPr>
      <w:r>
        <w:t>CDC Group – Zinhle Tshabalala</w:t>
      </w:r>
    </w:p>
    <w:p w14:paraId="70D26897" w14:textId="77777777" w:rsidR="00C2764A" w:rsidRDefault="00C2764A" w:rsidP="002F48F9">
      <w:pPr>
        <w:pStyle w:val="ListBullet"/>
      </w:pPr>
      <w:proofErr w:type="spellStart"/>
      <w:r>
        <w:t>Cinven</w:t>
      </w:r>
      <w:proofErr w:type="spellEnd"/>
      <w:r>
        <w:t xml:space="preserve"> – Vanessa Maydon</w:t>
      </w:r>
    </w:p>
    <w:p w14:paraId="5303611D" w14:textId="77777777" w:rsidR="00C2764A" w:rsidRDefault="00C2764A" w:rsidP="002F48F9">
      <w:pPr>
        <w:pStyle w:val="ListBullet"/>
      </w:pPr>
      <w:r>
        <w:t>CVC Capital Partners – Chloë Sanders</w:t>
      </w:r>
    </w:p>
    <w:p w14:paraId="43B183E8" w14:textId="77777777" w:rsidR="00C2764A" w:rsidRDefault="00C2764A" w:rsidP="002F48F9">
      <w:pPr>
        <w:pStyle w:val="ListBullet"/>
      </w:pPr>
      <w:r>
        <w:t xml:space="preserve">European Investment Fund (EIF) – </w:t>
      </w:r>
      <w:proofErr w:type="spellStart"/>
      <w:r>
        <w:t>Uli</w:t>
      </w:r>
      <w:proofErr w:type="spellEnd"/>
      <w:r>
        <w:t xml:space="preserve"> </w:t>
      </w:r>
      <w:proofErr w:type="spellStart"/>
      <w:r>
        <w:t>Grabenwarter</w:t>
      </w:r>
      <w:proofErr w:type="spellEnd"/>
    </w:p>
    <w:p w14:paraId="0C1E241D" w14:textId="77777777" w:rsidR="00C2764A" w:rsidRDefault="00C2764A" w:rsidP="002F48F9">
      <w:pPr>
        <w:pStyle w:val="ListBullet"/>
      </w:pPr>
      <w:proofErr w:type="spellStart"/>
      <w:r>
        <w:t>HarbourVest</w:t>
      </w:r>
      <w:proofErr w:type="spellEnd"/>
      <w:r>
        <w:t xml:space="preserve"> Partners – Natasha Buckley</w:t>
      </w:r>
    </w:p>
    <w:p w14:paraId="7B5C354A" w14:textId="77777777" w:rsidR="00C2764A" w:rsidRDefault="00C2764A" w:rsidP="002F48F9">
      <w:pPr>
        <w:pStyle w:val="ListBullet"/>
      </w:pPr>
      <w:r>
        <w:t>Harvard Management Company – Michael Cappucci</w:t>
      </w:r>
    </w:p>
    <w:p w14:paraId="1B754009" w14:textId="77777777" w:rsidR="00C2764A" w:rsidRDefault="00C2764A" w:rsidP="002F48F9">
      <w:pPr>
        <w:pStyle w:val="ListBullet"/>
      </w:pPr>
      <w:r>
        <w:t>Helios Investment Partners – Phil Davis</w:t>
      </w:r>
    </w:p>
    <w:p w14:paraId="7C265F53" w14:textId="77777777" w:rsidR="00C2764A" w:rsidRDefault="00C2764A" w:rsidP="002F48F9">
      <w:pPr>
        <w:pStyle w:val="ListBullet"/>
      </w:pPr>
      <w:r>
        <w:t>Hong Kong Monetary Authority (HKMA) – Kim Chong and Alan Mak</w:t>
      </w:r>
    </w:p>
    <w:p w14:paraId="6723ECFC" w14:textId="77777777" w:rsidR="00C2764A" w:rsidRDefault="00C2764A" w:rsidP="002F48F9">
      <w:pPr>
        <w:pStyle w:val="ListBullet"/>
      </w:pPr>
      <w:r>
        <w:t>Intermediate Capital Group (ICG) – Eimear Palmer</w:t>
      </w:r>
    </w:p>
    <w:p w14:paraId="684766DF" w14:textId="77777777" w:rsidR="00C2764A" w:rsidRDefault="00C2764A" w:rsidP="002F48F9">
      <w:pPr>
        <w:pStyle w:val="ListBullet"/>
      </w:pPr>
      <w:proofErr w:type="spellStart"/>
      <w:r>
        <w:t>Investindustrial</w:t>
      </w:r>
      <w:proofErr w:type="spellEnd"/>
      <w:r>
        <w:t xml:space="preserve"> – Serge Younes</w:t>
      </w:r>
    </w:p>
    <w:p w14:paraId="1642655C" w14:textId="77777777" w:rsidR="00C2764A" w:rsidRDefault="00C2764A" w:rsidP="002F48F9">
      <w:pPr>
        <w:pStyle w:val="ListBullet"/>
      </w:pPr>
      <w:r>
        <w:t>KKR – Elizabeth Seeger</w:t>
      </w:r>
    </w:p>
    <w:p w14:paraId="0C3746ED" w14:textId="77777777" w:rsidR="00C2764A" w:rsidRDefault="00C2764A" w:rsidP="002F48F9">
      <w:pPr>
        <w:pStyle w:val="ListBullet"/>
      </w:pPr>
      <w:r>
        <w:t xml:space="preserve">LACERA – Scott </w:t>
      </w:r>
      <w:proofErr w:type="spellStart"/>
      <w:r>
        <w:t>Zdrazil</w:t>
      </w:r>
      <w:proofErr w:type="spellEnd"/>
    </w:p>
    <w:p w14:paraId="3FA8B708" w14:textId="77777777" w:rsidR="00C2764A" w:rsidRDefault="00C2764A" w:rsidP="002F48F9">
      <w:pPr>
        <w:pStyle w:val="ListBullet"/>
      </w:pPr>
      <w:r>
        <w:t xml:space="preserve">Neuberger Berman – Jennifer </w:t>
      </w:r>
      <w:proofErr w:type="spellStart"/>
      <w:r>
        <w:t>Signori</w:t>
      </w:r>
      <w:proofErr w:type="spellEnd"/>
    </w:p>
    <w:p w14:paraId="46828BF1" w14:textId="77777777" w:rsidR="00C2764A" w:rsidRDefault="00C2764A" w:rsidP="002F48F9">
      <w:pPr>
        <w:pStyle w:val="ListBullet"/>
      </w:pPr>
      <w:r>
        <w:t>New Mountain Capital – Ignacio Sarria</w:t>
      </w:r>
    </w:p>
    <w:p w14:paraId="193F74D2" w14:textId="77777777" w:rsidR="00C2764A" w:rsidRDefault="00C2764A" w:rsidP="002F48F9">
      <w:pPr>
        <w:pStyle w:val="ListBullet"/>
      </w:pPr>
      <w:r>
        <w:t>Oak Hill Capital Partners – Lee Coker</w:t>
      </w:r>
    </w:p>
    <w:p w14:paraId="32714EB8" w14:textId="77777777" w:rsidR="00C2764A" w:rsidRDefault="00C2764A" w:rsidP="002F48F9">
      <w:pPr>
        <w:pStyle w:val="ListBullet"/>
      </w:pPr>
      <w:r>
        <w:t>Permira – Adinah Shackleton</w:t>
      </w:r>
    </w:p>
    <w:p w14:paraId="3FE5A5B0" w14:textId="77777777" w:rsidR="00C2764A" w:rsidRDefault="00C2764A" w:rsidP="002F48F9">
      <w:pPr>
        <w:pStyle w:val="ListBullet"/>
      </w:pPr>
      <w:r>
        <w:t xml:space="preserve">Stafford Capital Partners – Silva </w:t>
      </w:r>
      <w:proofErr w:type="spellStart"/>
      <w:r>
        <w:t>Deželan</w:t>
      </w:r>
      <w:proofErr w:type="spellEnd"/>
    </w:p>
    <w:p w14:paraId="6812174B" w14:textId="77777777" w:rsidR="00C2764A" w:rsidRDefault="00C2764A" w:rsidP="002F48F9">
      <w:pPr>
        <w:pStyle w:val="ListBullet"/>
      </w:pPr>
      <w:proofErr w:type="spellStart"/>
      <w:r>
        <w:t>StepStone</w:t>
      </w:r>
      <w:proofErr w:type="spellEnd"/>
      <w:r>
        <w:t xml:space="preserve"> Group – Dawn Powell</w:t>
      </w:r>
    </w:p>
    <w:p w14:paraId="19148798" w14:textId="77777777" w:rsidR="00C2764A" w:rsidRDefault="00C2764A" w:rsidP="002F48F9">
      <w:pPr>
        <w:pStyle w:val="ListBullet"/>
      </w:pPr>
      <w:r>
        <w:t>TPG &amp; Y Analytics – David Frank and Jessica Fay</w:t>
      </w:r>
    </w:p>
    <w:p w14:paraId="43A2828C" w14:textId="08275E6E" w:rsidR="00150A24" w:rsidRDefault="00C2764A" w:rsidP="002F48F9">
      <w:pPr>
        <w:pStyle w:val="ListBullet"/>
        <w:rPr>
          <w:lang w:eastAsia="en-GB"/>
        </w:rPr>
      </w:pPr>
      <w:r>
        <w:t>Universities Superannuation Scheme (USS) – Helen Hopkins</w:t>
      </w:r>
      <w:r>
        <w:rPr>
          <w:lang w:eastAsia="en-GB"/>
        </w:rPr>
        <w:t> </w:t>
      </w:r>
    </w:p>
    <w:p w14:paraId="37987A31" w14:textId="5269E9A5" w:rsidR="000F3C0C" w:rsidRPr="0041773C" w:rsidRDefault="00150A24" w:rsidP="00150A24">
      <w:pPr>
        <w:spacing w:after="160" w:line="259" w:lineRule="auto"/>
        <w:rPr>
          <w:lang w:eastAsia="en-GB"/>
        </w:rPr>
      </w:pPr>
      <w:r>
        <w:rPr>
          <w:lang w:eastAsia="en-GB"/>
        </w:rPr>
        <w:br w:type="page"/>
      </w:r>
      <w:r>
        <w:rPr>
          <w:noProof/>
        </w:rPr>
        <w:lastRenderedPageBreak/>
        <mc:AlternateContent>
          <mc:Choice Requires="wps">
            <w:drawing>
              <wp:anchor distT="0" distB="0" distL="114300" distR="114300" simplePos="0" relativeHeight="251658244" behindDoc="0" locked="0" layoutInCell="1" allowOverlap="1" wp14:anchorId="44352E4A" wp14:editId="7FBD6FC5">
                <wp:simplePos x="0" y="0"/>
                <wp:positionH relativeFrom="page">
                  <wp:posOffset>212090</wp:posOffset>
                </wp:positionH>
                <wp:positionV relativeFrom="paragraph">
                  <wp:posOffset>8854440</wp:posOffset>
                </wp:positionV>
                <wp:extent cx="7302500" cy="838200"/>
                <wp:effectExtent l="0" t="0" r="0" b="0"/>
                <wp:wrapNone/>
                <wp:docPr id="13" name="Rectangle 13"/>
                <wp:cNvGraphicFramePr/>
                <a:graphic xmlns:a="http://schemas.openxmlformats.org/drawingml/2006/main">
                  <a:graphicData uri="http://schemas.microsoft.com/office/word/2010/wordprocessingShape">
                    <wps:wsp>
                      <wps:cNvSpPr/>
                      <wps:spPr>
                        <a:xfrm>
                          <a:off x="0" y="0"/>
                          <a:ext cx="7302500" cy="838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w16du="http://schemas.microsoft.com/office/word/2023/wordml/word16du">
            <w:pict>
              <v:rect w14:anchorId="7E742E86" id="Rectangle 13" o:spid="_x0000_s1026" style="position:absolute;margin-left:16.7pt;margin-top:697.2pt;width:575pt;height:66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" fillcolor="white [3212]" stroked="f" strokeweight="1pt">
                <w10:wrap anchorx="page"/>
              </v:rect>
            </w:pict>
          </mc:Fallback>
        </mc:AlternateContent>
      </w:r>
      <w:r>
        <w:rPr>
          <w:noProof/>
        </w:rPr>
        <w:drawing>
          <wp:anchor distT="0" distB="0" distL="114300" distR="114300" simplePos="0" relativeHeight="251658243" behindDoc="1" locked="0" layoutInCell="1" allowOverlap="1" wp14:anchorId="27F63DA8" wp14:editId="653B77EB">
            <wp:simplePos x="0" y="0"/>
            <wp:positionH relativeFrom="column">
              <wp:posOffset>-518160</wp:posOffset>
            </wp:positionH>
            <wp:positionV relativeFrom="paragraph">
              <wp:posOffset>6781800</wp:posOffset>
            </wp:positionV>
            <wp:extent cx="5731510" cy="2409190"/>
            <wp:effectExtent l="0" t="0" r="2540" b="0"/>
            <wp:wrapNone/>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48">
                      <a:extLst>
                        <a:ext uri="{28A0092B-C50C-407E-A947-70E740481C1C}">
                          <a14:useLocalDpi xmlns:a14="http://schemas.microsoft.com/office/drawing/2010/main" val="0"/>
                        </a:ext>
                      </a:extLst>
                    </a:blip>
                    <a:stretch>
                      <a:fillRect/>
                    </a:stretch>
                  </pic:blipFill>
                  <pic:spPr>
                    <a:xfrm>
                      <a:off x="0" y="0"/>
                      <a:ext cx="5731510" cy="2409190"/>
                    </a:xfrm>
                    <a:prstGeom prst="rect">
                      <a:avLst/>
                    </a:prstGeom>
                  </pic:spPr>
                </pic:pic>
              </a:graphicData>
            </a:graphic>
          </wp:anchor>
        </w:drawing>
      </w:r>
      <w:r>
        <w:rPr>
          <w:noProof/>
        </w:rPr>
        <w:drawing>
          <wp:anchor distT="0" distB="0" distL="114300" distR="114300" simplePos="0" relativeHeight="251658242" behindDoc="1" locked="0" layoutInCell="1" allowOverlap="1" wp14:anchorId="6E52E480" wp14:editId="0D893ED0">
            <wp:simplePos x="0" y="0"/>
            <wp:positionH relativeFrom="column">
              <wp:posOffset>-137160</wp:posOffset>
            </wp:positionH>
            <wp:positionV relativeFrom="paragraph">
              <wp:posOffset>3063240</wp:posOffset>
            </wp:positionV>
            <wp:extent cx="5731510" cy="3393440"/>
            <wp:effectExtent l="0" t="0" r="2540" b="0"/>
            <wp:wrapNone/>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49">
                      <a:extLst>
                        <a:ext uri="{28A0092B-C50C-407E-A947-70E740481C1C}">
                          <a14:useLocalDpi xmlns:a14="http://schemas.microsoft.com/office/drawing/2010/main" val="0"/>
                        </a:ext>
                      </a:extLst>
                    </a:blip>
                    <a:stretch>
                      <a:fillRect/>
                    </a:stretch>
                  </pic:blipFill>
                  <pic:spPr>
                    <a:xfrm>
                      <a:off x="0" y="0"/>
                      <a:ext cx="5731510" cy="3393440"/>
                    </a:xfrm>
                    <a:prstGeom prst="rect">
                      <a:avLst/>
                    </a:prstGeom>
                  </pic:spPr>
                </pic:pic>
              </a:graphicData>
            </a:graphic>
          </wp:anchor>
        </w:drawing>
      </w:r>
      <w:r>
        <w:rPr>
          <w:noProof/>
        </w:rPr>
        <w:drawing>
          <wp:anchor distT="0" distB="0" distL="114300" distR="114300" simplePos="0" relativeHeight="251658241" behindDoc="1" locked="0" layoutInCell="1" allowOverlap="1" wp14:anchorId="58900E91" wp14:editId="30537A58">
            <wp:simplePos x="0" y="0"/>
            <wp:positionH relativeFrom="column">
              <wp:posOffset>-137160</wp:posOffset>
            </wp:positionH>
            <wp:positionV relativeFrom="paragraph">
              <wp:posOffset>0</wp:posOffset>
            </wp:positionV>
            <wp:extent cx="5731510" cy="2622550"/>
            <wp:effectExtent l="0" t="0" r="2540" b="635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50">
                      <a:extLst>
                        <a:ext uri="{28A0092B-C50C-407E-A947-70E740481C1C}">
                          <a14:useLocalDpi xmlns:a14="http://schemas.microsoft.com/office/drawing/2010/main" val="0"/>
                        </a:ext>
                      </a:extLst>
                    </a:blip>
                    <a:srcRect b="3909"/>
                    <a:stretch/>
                  </pic:blipFill>
                  <pic:spPr bwMode="auto">
                    <a:xfrm>
                      <a:off x="0" y="0"/>
                      <a:ext cx="5731510" cy="2622550"/>
                    </a:xfrm>
                    <a:prstGeom prst="rect">
                      <a:avLst/>
                    </a:prstGeom>
                    <a:ln>
                      <a:noFill/>
                    </a:ln>
                    <a:extLst>
                      <a:ext uri="{53640926-AAD7-44D8-BBD7-CCE9431645EC}">
                        <a14:shadowObscured xmlns:a14="http://schemas.microsoft.com/office/drawing/2010/main"/>
                      </a:ext>
                    </a:extLst>
                  </pic:spPr>
                </pic:pic>
              </a:graphicData>
            </a:graphic>
          </wp:anchor>
        </w:drawing>
      </w:r>
    </w:p>
    <w:sectPr w:rsidR="000F3C0C" w:rsidRPr="0041773C" w:rsidSect="005C6989">
      <w:footerReference w:type="default" r:id="rId51"/>
      <w:headerReference w:type="first" r:id="rId52"/>
      <w:footerReference w:type="first" r:id="rId53"/>
      <w:pgSz w:w="11906" w:h="16838"/>
      <w:pgMar w:top="1440" w:right="1440" w:bottom="1418"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99C96" w14:textId="77777777" w:rsidR="00F51AB0" w:rsidRDefault="00F51AB0" w:rsidP="00A27FF8">
      <w:pPr>
        <w:spacing w:line="240" w:lineRule="auto"/>
      </w:pPr>
      <w:r>
        <w:separator/>
      </w:r>
    </w:p>
  </w:endnote>
  <w:endnote w:type="continuationSeparator" w:id="0">
    <w:p w14:paraId="42D3494F" w14:textId="77777777" w:rsidR="00F51AB0" w:rsidRDefault="00F51AB0" w:rsidP="00A27FF8">
      <w:pPr>
        <w:spacing w:line="240" w:lineRule="auto"/>
      </w:pPr>
      <w:r>
        <w:continuationSeparator/>
      </w:r>
    </w:p>
  </w:endnote>
  <w:endnote w:type="continuationNotice" w:id="1">
    <w:p w14:paraId="06AA12D7" w14:textId="77777777" w:rsidR="00F51AB0" w:rsidRDefault="00F51AB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Times">
    <w:panose1 w:val="02020603050405020304"/>
    <w:charset w:val="00"/>
    <w:family w:val="roman"/>
    <w:pitch w:val="variable"/>
    <w:sig w:usb0="E0002EFF" w:usb1="C000785B" w:usb2="00000009" w:usb3="00000000" w:csb0="000001FF" w:csb1="00000000"/>
  </w:font>
  <w:font w:name="Alright Sans Light">
    <w:altName w:val="Calibri"/>
    <w:panose1 w:val="00000400000000000000"/>
    <w:charset w:val="00"/>
    <w:family w:val="modern"/>
    <w:notTrueType/>
    <w:pitch w:val="variable"/>
    <w:sig w:usb0="0000008F" w:usb1="00000001"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FFF83" w14:textId="77777777" w:rsidR="007602C0" w:rsidRPr="0098553C" w:rsidRDefault="007602C0" w:rsidP="00A27FF8">
    <w:pPr>
      <w:pStyle w:val="Footer"/>
      <w:framePr w:w="11854" w:wrap="around" w:vAnchor="text" w:hAnchor="page" w:x="16" w:y="391"/>
      <w:jc w:val="center"/>
      <w:rPr>
        <w:rStyle w:val="PageNumber"/>
        <w:rFonts w:ascii="Alright Sans Light" w:hAnsi="Alright Sans Light"/>
        <w:color w:val="808080"/>
      </w:rPr>
    </w:pPr>
    <w:r w:rsidRPr="0098553C">
      <w:rPr>
        <w:rStyle w:val="PageNumber"/>
        <w:rFonts w:ascii="Alright Sans Light" w:hAnsi="Alright Sans Light"/>
        <w:color w:val="808080"/>
      </w:rPr>
      <w:fldChar w:fldCharType="begin"/>
    </w:r>
    <w:r w:rsidRPr="0098553C">
      <w:rPr>
        <w:rStyle w:val="PageNumber"/>
        <w:rFonts w:ascii="Alright Sans Light" w:hAnsi="Alright Sans Light"/>
        <w:color w:val="808080"/>
      </w:rPr>
      <w:instrText xml:space="preserve">PAGE  </w:instrText>
    </w:r>
    <w:r w:rsidRPr="0098553C">
      <w:rPr>
        <w:rStyle w:val="PageNumber"/>
        <w:rFonts w:ascii="Alright Sans Light" w:hAnsi="Alright Sans Light"/>
        <w:color w:val="808080"/>
      </w:rPr>
      <w:fldChar w:fldCharType="separate"/>
    </w:r>
    <w:r>
      <w:rPr>
        <w:rStyle w:val="PageNumber"/>
        <w:rFonts w:ascii="Alright Sans Light" w:hAnsi="Alright Sans Light"/>
        <w:color w:val="808080"/>
      </w:rPr>
      <w:t>2</w:t>
    </w:r>
    <w:r w:rsidRPr="0098553C">
      <w:rPr>
        <w:rStyle w:val="PageNumber"/>
        <w:rFonts w:ascii="Alright Sans Light" w:hAnsi="Alright Sans Light"/>
        <w:color w:val="808080"/>
      </w:rPr>
      <w:fldChar w:fldCharType="end"/>
    </w:r>
  </w:p>
  <w:p w14:paraId="628A3116" w14:textId="357461B7" w:rsidR="007602C0" w:rsidRDefault="007602C0">
    <w:pPr>
      <w:pStyle w:val="Footer"/>
    </w:pPr>
    <w:r>
      <w:rPr>
        <w:noProof/>
        <w:lang w:eastAsia="en-GB"/>
      </w:rPr>
      <w:drawing>
        <wp:anchor distT="0" distB="0" distL="114300" distR="114300" simplePos="0" relativeHeight="251658243" behindDoc="1" locked="0" layoutInCell="1" allowOverlap="1" wp14:anchorId="65EAB027" wp14:editId="7774A527">
          <wp:simplePos x="0" y="0"/>
          <wp:positionH relativeFrom="page">
            <wp:posOffset>9525</wp:posOffset>
          </wp:positionH>
          <wp:positionV relativeFrom="page">
            <wp:align>bottom</wp:align>
          </wp:positionV>
          <wp:extent cx="7560000" cy="1173600"/>
          <wp:effectExtent l="0" t="0" r="3175" b="762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D:Users:Max:Desktop:PRI:12.02.23 PRI Letterhead:Archive:Resource:Images:Word:PRI_Letterhead_subPageFoot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173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6E361" w14:textId="77777777" w:rsidR="007602C0" w:rsidRDefault="007602C0">
    <w:pPr>
      <w:pStyle w:val="Footer"/>
    </w:pPr>
    <w:r w:rsidRPr="00A27FF8">
      <w:rPr>
        <w:noProof/>
      </w:rPr>
      <w:drawing>
        <wp:anchor distT="0" distB="0" distL="114300" distR="114300" simplePos="0" relativeHeight="251658242" behindDoc="0" locked="0" layoutInCell="1" allowOverlap="1" wp14:anchorId="74311E27" wp14:editId="1B5EB5D5">
          <wp:simplePos x="0" y="0"/>
          <wp:positionH relativeFrom="page">
            <wp:posOffset>3589020</wp:posOffset>
          </wp:positionH>
          <wp:positionV relativeFrom="page">
            <wp:posOffset>9646920</wp:posOffset>
          </wp:positionV>
          <wp:extent cx="3972560" cy="881380"/>
          <wp:effectExtent l="0" t="0" r="889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0" name="Picture 2240"/>
                  <pic:cNvPicPr/>
                </pic:nvPicPr>
                <pic:blipFill>
                  <a:blip r:embed="rId1">
                    <a:extLst>
                      <a:ext uri="{28A0092B-C50C-407E-A947-70E740481C1C}">
                        <a14:useLocalDpi xmlns:a14="http://schemas.microsoft.com/office/drawing/2010/main" val="0"/>
                      </a:ext>
                    </a:extLst>
                  </a:blip>
                  <a:stretch>
                    <a:fillRect/>
                  </a:stretch>
                </pic:blipFill>
                <pic:spPr>
                  <a:xfrm>
                    <a:off x="0" y="0"/>
                    <a:ext cx="3972560" cy="881380"/>
                  </a:xfrm>
                  <a:prstGeom prst="rect">
                    <a:avLst/>
                  </a:prstGeom>
                </pic:spPr>
              </pic:pic>
            </a:graphicData>
          </a:graphic>
          <wp14:sizeRelH relativeFrom="page">
            <wp14:pctWidth>0</wp14:pctWidth>
          </wp14:sizeRelH>
          <wp14:sizeRelV relativeFrom="page">
            <wp14:pctHeight>0</wp14:pctHeight>
          </wp14:sizeRelV>
        </wp:anchor>
      </w:drawing>
    </w:r>
    <w:r w:rsidRPr="00A27FF8">
      <w:rPr>
        <w:noProof/>
      </w:rPr>
      <w:drawing>
        <wp:anchor distT="0" distB="0" distL="114300" distR="114300" simplePos="0" relativeHeight="251658241" behindDoc="0" locked="0" layoutInCell="1" allowOverlap="1" wp14:anchorId="1B726301" wp14:editId="0E4CE0CD">
          <wp:simplePos x="0" y="0"/>
          <wp:positionH relativeFrom="page">
            <wp:posOffset>8255</wp:posOffset>
          </wp:positionH>
          <wp:positionV relativeFrom="page">
            <wp:posOffset>9783445</wp:posOffset>
          </wp:positionV>
          <wp:extent cx="2919095" cy="88138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 2014 -Address.jpg"/>
                  <pic:cNvPicPr/>
                </pic:nvPicPr>
                <pic:blipFill>
                  <a:blip r:embed="rId2">
                    <a:extLst>
                      <a:ext uri="{28A0092B-C50C-407E-A947-70E740481C1C}">
                        <a14:useLocalDpi xmlns:a14="http://schemas.microsoft.com/office/drawing/2010/main" val="0"/>
                      </a:ext>
                    </a:extLst>
                  </a:blip>
                  <a:stretch>
                    <a:fillRect/>
                  </a:stretch>
                </pic:blipFill>
                <pic:spPr>
                  <a:xfrm>
                    <a:off x="0" y="0"/>
                    <a:ext cx="2919095" cy="8813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10A1A" w14:textId="77777777" w:rsidR="00F51AB0" w:rsidRDefault="00F51AB0" w:rsidP="00A27FF8">
      <w:pPr>
        <w:spacing w:line="240" w:lineRule="auto"/>
      </w:pPr>
      <w:r>
        <w:separator/>
      </w:r>
    </w:p>
  </w:footnote>
  <w:footnote w:type="continuationSeparator" w:id="0">
    <w:p w14:paraId="691EE748" w14:textId="77777777" w:rsidR="00F51AB0" w:rsidRDefault="00F51AB0" w:rsidP="00A27FF8">
      <w:pPr>
        <w:spacing w:line="240" w:lineRule="auto"/>
      </w:pPr>
      <w:r>
        <w:continuationSeparator/>
      </w:r>
    </w:p>
  </w:footnote>
  <w:footnote w:type="continuationNotice" w:id="1">
    <w:p w14:paraId="29730B2C" w14:textId="77777777" w:rsidR="00F51AB0" w:rsidRDefault="00F51AB0">
      <w:pPr>
        <w:spacing w:line="240" w:lineRule="auto"/>
      </w:pPr>
    </w:p>
  </w:footnote>
  <w:footnote w:id="2">
    <w:p w14:paraId="4ECBB16F" w14:textId="14A657E2" w:rsidR="007602C0" w:rsidRPr="002E03A9" w:rsidRDefault="007602C0" w:rsidP="00DD7F20">
      <w:pPr>
        <w:pStyle w:val="FootnoteText"/>
        <w:rPr>
          <w:szCs w:val="16"/>
        </w:rPr>
      </w:pPr>
      <w:r>
        <w:rPr>
          <w:rStyle w:val="FootnoteReference"/>
        </w:rPr>
        <w:footnoteRef/>
      </w:r>
      <w:r>
        <w:t xml:space="preserve"> </w:t>
      </w:r>
      <w:r w:rsidRPr="00D60B45">
        <w:rPr>
          <w:szCs w:val="16"/>
          <w:lang w:val="en-US"/>
        </w:rPr>
        <w:t xml:space="preserve">Sustainability outcomes are the intended and unintended, </w:t>
      </w:r>
      <w:proofErr w:type="gramStart"/>
      <w:r w:rsidRPr="00D60B45">
        <w:rPr>
          <w:szCs w:val="16"/>
          <w:lang w:val="en-US"/>
        </w:rPr>
        <w:t>positive</w:t>
      </w:r>
      <w:proofErr w:type="gramEnd"/>
      <w:r w:rsidRPr="00D60B45">
        <w:rPr>
          <w:szCs w:val="16"/>
          <w:lang w:val="en-US"/>
        </w:rPr>
        <w:t xml:space="preserve"> and negative effects that the businesses in which you invest have on the world around them. </w:t>
      </w:r>
      <w:r w:rsidRPr="002E03A9">
        <w:rPr>
          <w:szCs w:val="16"/>
        </w:rPr>
        <w:t>Example</w:t>
      </w:r>
      <w:r>
        <w:rPr>
          <w:szCs w:val="16"/>
        </w:rPr>
        <w:t>s</w:t>
      </w:r>
      <w:r w:rsidRPr="002E03A9">
        <w:rPr>
          <w:szCs w:val="16"/>
        </w:rPr>
        <w:t xml:space="preserve"> </w:t>
      </w:r>
      <w:r>
        <w:rPr>
          <w:szCs w:val="16"/>
        </w:rPr>
        <w:t xml:space="preserve">of </w:t>
      </w:r>
      <w:r w:rsidRPr="002E03A9">
        <w:rPr>
          <w:szCs w:val="16"/>
        </w:rPr>
        <w:t>negative outcomes include biodiversity loss resulting from construction in an open space, human rights violations linked to dual</w:t>
      </w:r>
      <w:r>
        <w:rPr>
          <w:szCs w:val="16"/>
        </w:rPr>
        <w:t>-</w:t>
      </w:r>
      <w:r w:rsidRPr="002E03A9">
        <w:rPr>
          <w:szCs w:val="16"/>
        </w:rPr>
        <w:t>use technology, stress on water system</w:t>
      </w:r>
      <w:r>
        <w:rPr>
          <w:szCs w:val="16"/>
        </w:rPr>
        <w:t>s</w:t>
      </w:r>
      <w:r w:rsidRPr="002E03A9">
        <w:rPr>
          <w:szCs w:val="16"/>
        </w:rPr>
        <w:t xml:space="preserve"> due to high </w:t>
      </w:r>
      <w:r>
        <w:rPr>
          <w:szCs w:val="16"/>
        </w:rPr>
        <w:t xml:space="preserve">water </w:t>
      </w:r>
      <w:r w:rsidRPr="002E03A9">
        <w:rPr>
          <w:szCs w:val="16"/>
        </w:rPr>
        <w:t>consumption. Example</w:t>
      </w:r>
      <w:r>
        <w:rPr>
          <w:szCs w:val="16"/>
        </w:rPr>
        <w:t>s of</w:t>
      </w:r>
      <w:r w:rsidRPr="002E03A9">
        <w:rPr>
          <w:szCs w:val="16"/>
        </w:rPr>
        <w:t xml:space="preserve"> positive outcomes include</w:t>
      </w:r>
      <w:r>
        <w:rPr>
          <w:szCs w:val="16"/>
        </w:rPr>
        <w:t xml:space="preserve"> </w:t>
      </w:r>
      <w:r w:rsidRPr="002E03A9">
        <w:rPr>
          <w:szCs w:val="16"/>
        </w:rPr>
        <w:t>reduction of waste through circular economy initiatives, upskilling programs successfully retraining employees for the digital economy, development of green products or services (with evidence of positive sustainability impact), inclusive products and services that address issues of systemic racism</w:t>
      </w:r>
      <w:r>
        <w:rPr>
          <w:szCs w:val="16"/>
        </w:rPr>
        <w:t>.</w:t>
      </w:r>
    </w:p>
    <w:p w14:paraId="7762DDFE" w14:textId="77777777" w:rsidR="007602C0" w:rsidRDefault="007602C0" w:rsidP="00DD7F2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CA604" w14:textId="0D00A8E0" w:rsidR="007602C0" w:rsidRDefault="007602C0">
    <w:pPr>
      <w:pStyle w:val="Header"/>
    </w:pPr>
    <w:r>
      <w:rPr>
        <w:noProof/>
        <w:lang w:eastAsia="en-GB"/>
      </w:rPr>
      <w:drawing>
        <wp:anchor distT="0" distB="0" distL="114300" distR="114300" simplePos="0" relativeHeight="251658240" behindDoc="1" locked="0" layoutInCell="1" allowOverlap="1" wp14:anchorId="50F0B2F7" wp14:editId="3D0E99DA">
          <wp:simplePos x="0" y="0"/>
          <wp:positionH relativeFrom="page">
            <wp:align>right</wp:align>
          </wp:positionH>
          <wp:positionV relativeFrom="page">
            <wp:posOffset>10795</wp:posOffset>
          </wp:positionV>
          <wp:extent cx="7541446" cy="1360805"/>
          <wp:effectExtent l="0" t="0" r="254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1446" cy="136080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710351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6A6AEE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A06CC6"/>
    <w:multiLevelType w:val="hybridMultilevel"/>
    <w:tmpl w:val="6FF222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D44288"/>
    <w:multiLevelType w:val="hybridMultilevel"/>
    <w:tmpl w:val="33DC06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0413D8D"/>
    <w:multiLevelType w:val="multilevel"/>
    <w:tmpl w:val="1732207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color w:val="0070C0"/>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4B229B0"/>
    <w:multiLevelType w:val="multilevel"/>
    <w:tmpl w:val="FA2E4A4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6.%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51D0CEA"/>
    <w:multiLevelType w:val="multilevel"/>
    <w:tmpl w:val="9A0E964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Wingdings" w:hAnsi="Wingdings" w:hint="default"/>
      </w:rPr>
    </w:lvl>
    <w:lvl w:ilvl="8">
      <w:start w:val="1"/>
      <w:numFmt w:val="bullet"/>
      <w:lvlText w:val=""/>
      <w:lvlJc w:val="left"/>
      <w:pPr>
        <w:ind w:left="3240" w:hanging="360"/>
      </w:pPr>
      <w:rPr>
        <w:rFonts w:ascii="Wingdings" w:hAnsi="Wingdings" w:hint="default"/>
      </w:rPr>
    </w:lvl>
  </w:abstractNum>
  <w:abstractNum w:abstractNumId="7" w15:restartNumberingAfterBreak="0">
    <w:nsid w:val="2DF13F97"/>
    <w:multiLevelType w:val="hybridMultilevel"/>
    <w:tmpl w:val="6A1645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F8676FC"/>
    <w:multiLevelType w:val="multilevel"/>
    <w:tmpl w:val="A2FADB5C"/>
    <w:lvl w:ilvl="0">
      <w:start w:val="5"/>
      <w:numFmt w:val="decimal"/>
      <w:lvlText w:val="%1"/>
      <w:lvlJc w:val="left"/>
      <w:pPr>
        <w:ind w:left="360" w:hanging="360"/>
      </w:pPr>
    </w:lvl>
    <w:lvl w:ilvl="1">
      <w:start w:val="1"/>
      <w:numFmt w:val="decimal"/>
      <w:lvlText w:val="%1.%2"/>
      <w:lvlJc w:val="left"/>
      <w:pPr>
        <w:ind w:left="720" w:hanging="360"/>
      </w:pPr>
      <w:rPr>
        <w:b/>
        <w:bCs/>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30131117"/>
    <w:multiLevelType w:val="multilevel"/>
    <w:tmpl w:val="E7A4FB8C"/>
    <w:lvl w:ilvl="0">
      <w:start w:val="1"/>
      <w:numFmt w:val="decimal"/>
      <w:lvlText w:val="%1."/>
      <w:lvlJc w:val="left"/>
      <w:pPr>
        <w:ind w:left="360" w:hanging="360"/>
      </w:pPr>
      <w:rPr>
        <w:rFonts w:hint="default"/>
      </w:rPr>
    </w:lvl>
    <w:lvl w:ilvl="1">
      <w:start w:val="1"/>
      <w:numFmt w:val="decimal"/>
      <w:isLgl/>
      <w:lvlText w:val="%1.%2"/>
      <w:lvlJc w:val="left"/>
      <w:pPr>
        <w:ind w:left="1077" w:hanging="510"/>
      </w:pPr>
      <w:rPr>
        <w:rFonts w:hint="default"/>
        <w:b/>
        <w:bCs/>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0" w15:restartNumberingAfterBreak="0">
    <w:nsid w:val="312A531D"/>
    <w:multiLevelType w:val="hybridMultilevel"/>
    <w:tmpl w:val="8280D3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604FCA"/>
    <w:multiLevelType w:val="hybridMultilevel"/>
    <w:tmpl w:val="6534F9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6977E7"/>
    <w:multiLevelType w:val="hybridMultilevel"/>
    <w:tmpl w:val="68FC12F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72F4722"/>
    <w:multiLevelType w:val="hybridMultilevel"/>
    <w:tmpl w:val="59C0B774"/>
    <w:lvl w:ilvl="0" w:tplc="BB14A38A">
      <w:start w:val="1"/>
      <w:numFmt w:val="bullet"/>
      <w:pStyle w:val="Bullestlist2"/>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795619"/>
    <w:multiLevelType w:val="hybridMultilevel"/>
    <w:tmpl w:val="2A9E3374"/>
    <w:lvl w:ilvl="0" w:tplc="5BB45B44">
      <w:start w:val="1"/>
      <w:numFmt w:val="bullet"/>
      <w:pStyle w:val="ListBullet"/>
      <w:lvlText w:val="■"/>
      <w:lvlJc w:val="left"/>
      <w:pPr>
        <w:ind w:left="720" w:hanging="360"/>
      </w:pPr>
      <w:rPr>
        <w:rFonts w:ascii="Arial" w:hAnsi="Arial"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5C2E49"/>
    <w:multiLevelType w:val="hybridMultilevel"/>
    <w:tmpl w:val="B1A0B2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CC78C8"/>
    <w:multiLevelType w:val="hybridMultilevel"/>
    <w:tmpl w:val="DD20A8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180868"/>
    <w:multiLevelType w:val="multilevel"/>
    <w:tmpl w:val="02245E4C"/>
    <w:lvl w:ilvl="0">
      <w:start w:val="4"/>
      <w:numFmt w:val="decimal"/>
      <w:lvlText w:val="%1"/>
      <w:lvlJc w:val="left"/>
      <w:pPr>
        <w:ind w:left="360" w:hanging="360"/>
      </w:pPr>
    </w:lvl>
    <w:lvl w:ilvl="1">
      <w:start w:val="1"/>
      <w:numFmt w:val="decimal"/>
      <w:lvlText w:val="%1.%2"/>
      <w:lvlJc w:val="left"/>
      <w:pPr>
        <w:ind w:left="340" w:hanging="34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D0772F"/>
    <w:multiLevelType w:val="hybridMultilevel"/>
    <w:tmpl w:val="074E93DA"/>
    <w:lvl w:ilvl="0" w:tplc="DF5A3802">
      <w:start w:val="1"/>
      <w:numFmt w:val="decimal"/>
      <w:lvlText w:val="%1."/>
      <w:lvlJc w:val="left"/>
      <w:pPr>
        <w:ind w:left="530" w:hanging="360"/>
      </w:pPr>
      <w:rPr>
        <w:rFonts w:hint="default"/>
      </w:r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abstractNum w:abstractNumId="19" w15:restartNumberingAfterBreak="0">
    <w:nsid w:val="47DE4FAF"/>
    <w:multiLevelType w:val="hybridMultilevel"/>
    <w:tmpl w:val="25C8EA68"/>
    <w:lvl w:ilvl="0" w:tplc="CBE0E830">
      <w:start w:val="1"/>
      <w:numFmt w:val="bullet"/>
      <w:pStyle w:val="Bullet1"/>
      <w:lvlText w:val=""/>
      <w:lvlJc w:val="left"/>
      <w:pPr>
        <w:ind w:left="360" w:hanging="360"/>
      </w:pPr>
      <w:rPr>
        <w:rFonts w:ascii="Symbol" w:hAnsi="Symbol" w:hint="default"/>
        <w:color w:val="FFC000" w:themeColor="accent4"/>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1321CC"/>
    <w:multiLevelType w:val="hybridMultilevel"/>
    <w:tmpl w:val="9E9061BC"/>
    <w:lvl w:ilvl="0" w:tplc="0809000F">
      <w:start w:val="1"/>
      <w:numFmt w:val="decimal"/>
      <w:lvlText w:val="%1."/>
      <w:lvlJc w:val="left"/>
      <w:pPr>
        <w:ind w:left="720" w:hanging="360"/>
      </w:pPr>
      <w:rPr>
        <w:rFonts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9D7786"/>
    <w:multiLevelType w:val="multilevel"/>
    <w:tmpl w:val="2D825348"/>
    <w:lvl w:ilvl="0">
      <w:start w:val="5"/>
      <w:numFmt w:val="decimal"/>
      <w:lvlText w:val="%1"/>
      <w:lvlJc w:val="left"/>
      <w:pPr>
        <w:ind w:left="360" w:hanging="360"/>
      </w:pPr>
    </w:lvl>
    <w:lvl w:ilvl="1">
      <w:start w:val="1"/>
      <w:numFmt w:val="decimal"/>
      <w:lvlText w:val="%1.%2"/>
      <w:lvlJc w:val="left"/>
      <w:pPr>
        <w:ind w:left="720" w:hanging="360"/>
      </w:pPr>
      <w:rPr>
        <w:b w:val="0"/>
        <w:bCs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15:restartNumberingAfterBreak="0">
    <w:nsid w:val="5F4D620D"/>
    <w:multiLevelType w:val="hybridMultilevel"/>
    <w:tmpl w:val="C686AD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1274EB0"/>
    <w:multiLevelType w:val="hybridMultilevel"/>
    <w:tmpl w:val="0C880C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2313F59"/>
    <w:multiLevelType w:val="hybridMultilevel"/>
    <w:tmpl w:val="AF4ECE10"/>
    <w:lvl w:ilvl="0" w:tplc="6358BF76">
      <w:start w:val="1"/>
      <w:numFmt w:val="bullet"/>
      <w:pStyle w:val="Subtitle"/>
      <w:lvlText w:val="■"/>
      <w:lvlJc w:val="left"/>
      <w:pPr>
        <w:ind w:left="720" w:hanging="360"/>
      </w:pPr>
      <w:rPr>
        <w:rFonts w:ascii="Arial" w:hAnsi="Aria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C30D64"/>
    <w:multiLevelType w:val="multilevel"/>
    <w:tmpl w:val="0D5E4162"/>
    <w:lvl w:ilvl="0">
      <w:start w:val="1"/>
      <w:numFmt w:val="decimal"/>
      <w:lvlText w:val="%1."/>
      <w:lvlJc w:val="left"/>
      <w:pPr>
        <w:ind w:left="360" w:hanging="360"/>
      </w:pPr>
    </w:lvl>
    <w:lvl w:ilvl="1">
      <w:start w:val="1"/>
      <w:numFmt w:val="decimal"/>
      <w:isLgl/>
      <w:lvlText w:val="%1.%2"/>
      <w:lvlJc w:val="left"/>
      <w:pPr>
        <w:ind w:left="644" w:hanging="360"/>
      </w:pPr>
    </w:lvl>
    <w:lvl w:ilvl="2">
      <w:start w:val="1"/>
      <w:numFmt w:val="decimal"/>
      <w:isLgl/>
      <w:lvlText w:val="%1.%2.%3"/>
      <w:lvlJc w:val="left"/>
      <w:pPr>
        <w:ind w:left="1288" w:hanging="720"/>
      </w:pPr>
    </w:lvl>
    <w:lvl w:ilvl="3">
      <w:start w:val="1"/>
      <w:numFmt w:val="decimal"/>
      <w:isLgl/>
      <w:lvlText w:val="%1.%2.%3.%4"/>
      <w:lvlJc w:val="left"/>
      <w:pPr>
        <w:ind w:left="1572" w:hanging="720"/>
      </w:pPr>
    </w:lvl>
    <w:lvl w:ilvl="4">
      <w:start w:val="1"/>
      <w:numFmt w:val="decimal"/>
      <w:isLgl/>
      <w:lvlText w:val="%1.%2.%3.%4.%5"/>
      <w:lvlJc w:val="left"/>
      <w:pPr>
        <w:ind w:left="2216" w:hanging="1080"/>
      </w:pPr>
    </w:lvl>
    <w:lvl w:ilvl="5">
      <w:start w:val="1"/>
      <w:numFmt w:val="decimal"/>
      <w:isLgl/>
      <w:lvlText w:val="%1.%2.%3.%4.%5.%6"/>
      <w:lvlJc w:val="left"/>
      <w:pPr>
        <w:ind w:left="2500" w:hanging="1080"/>
      </w:pPr>
    </w:lvl>
    <w:lvl w:ilvl="6">
      <w:start w:val="1"/>
      <w:numFmt w:val="decimal"/>
      <w:isLgl/>
      <w:lvlText w:val="%1.%2.%3.%4.%5.%6.%7"/>
      <w:lvlJc w:val="left"/>
      <w:pPr>
        <w:ind w:left="3144" w:hanging="1440"/>
      </w:pPr>
    </w:lvl>
    <w:lvl w:ilvl="7">
      <w:start w:val="1"/>
      <w:numFmt w:val="decimal"/>
      <w:isLgl/>
      <w:lvlText w:val="%1.%2.%3.%4.%5.%6.%7.%8"/>
      <w:lvlJc w:val="left"/>
      <w:pPr>
        <w:ind w:left="3428" w:hanging="1440"/>
      </w:pPr>
    </w:lvl>
    <w:lvl w:ilvl="8">
      <w:start w:val="1"/>
      <w:numFmt w:val="decimal"/>
      <w:isLgl/>
      <w:lvlText w:val="%1.%2.%3.%4.%5.%6.%7.%8.%9"/>
      <w:lvlJc w:val="left"/>
      <w:pPr>
        <w:ind w:left="4072" w:hanging="1800"/>
      </w:pPr>
    </w:lvl>
  </w:abstractNum>
  <w:abstractNum w:abstractNumId="26" w15:restartNumberingAfterBreak="0">
    <w:nsid w:val="69FC3013"/>
    <w:multiLevelType w:val="hybridMultilevel"/>
    <w:tmpl w:val="51E650C2"/>
    <w:lvl w:ilvl="0" w:tplc="8E24995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0F0CF2"/>
    <w:multiLevelType w:val="hybridMultilevel"/>
    <w:tmpl w:val="F4C25C1C"/>
    <w:lvl w:ilvl="0" w:tplc="1496365C">
      <w:start w:val="1"/>
      <w:numFmt w:val="bullet"/>
      <w:pStyle w:val="ListBullet3"/>
      <w:lvlText w:val="■"/>
      <w:lvlJc w:val="left"/>
      <w:pPr>
        <w:tabs>
          <w:tab w:val="num" w:pos="926"/>
        </w:tabs>
        <w:ind w:left="926" w:hanging="360"/>
      </w:pPr>
      <w:rPr>
        <w:rFonts w:ascii="Arial" w:hAnsi="Aria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7760759">
    <w:abstractNumId w:val="14"/>
  </w:num>
  <w:num w:numId="2" w16cid:durableId="1288928960">
    <w:abstractNumId w:val="0"/>
  </w:num>
  <w:num w:numId="3" w16cid:durableId="90661430">
    <w:abstractNumId w:val="24"/>
  </w:num>
  <w:num w:numId="4" w16cid:durableId="1692337677">
    <w:abstractNumId w:val="13"/>
  </w:num>
  <w:num w:numId="5" w16cid:durableId="560823289">
    <w:abstractNumId w:val="27"/>
  </w:num>
  <w:num w:numId="6" w16cid:durableId="1708873706">
    <w:abstractNumId w:val="19"/>
  </w:num>
  <w:num w:numId="7" w16cid:durableId="160658823">
    <w:abstractNumId w:val="4"/>
  </w:num>
  <w:num w:numId="8" w16cid:durableId="901407481">
    <w:abstractNumId w:val="6"/>
  </w:num>
  <w:num w:numId="9" w16cid:durableId="442501197">
    <w:abstractNumId w:val="18"/>
  </w:num>
  <w:num w:numId="10" w16cid:durableId="525216657">
    <w:abstractNumId w:val="9"/>
  </w:num>
  <w:num w:numId="11" w16cid:durableId="1233197098">
    <w:abstractNumId w:val="9"/>
  </w:num>
  <w:num w:numId="12" w16cid:durableId="19906742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47223834">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5391470">
    <w:abstractNumId w:val="8"/>
  </w:num>
  <w:num w:numId="15" w16cid:durableId="5511866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39415607">
    <w:abstractNumId w:val="14"/>
  </w:num>
  <w:num w:numId="17" w16cid:durableId="126246162">
    <w:abstractNumId w:val="14"/>
  </w:num>
  <w:num w:numId="18" w16cid:durableId="1089740564">
    <w:abstractNumId w:val="14"/>
  </w:num>
  <w:num w:numId="19" w16cid:durableId="1788500545">
    <w:abstractNumId w:val="14"/>
  </w:num>
  <w:num w:numId="20" w16cid:durableId="648901505">
    <w:abstractNumId w:val="5"/>
  </w:num>
  <w:num w:numId="21" w16cid:durableId="280499107">
    <w:abstractNumId w:val="14"/>
  </w:num>
  <w:num w:numId="22" w16cid:durableId="975256987">
    <w:abstractNumId w:val="14"/>
  </w:num>
  <w:num w:numId="23" w16cid:durableId="1115949625">
    <w:abstractNumId w:val="14"/>
  </w:num>
  <w:num w:numId="24" w16cid:durableId="2138639825">
    <w:abstractNumId w:val="14"/>
  </w:num>
  <w:num w:numId="25" w16cid:durableId="569001867">
    <w:abstractNumId w:val="15"/>
  </w:num>
  <w:num w:numId="26" w16cid:durableId="1779989389">
    <w:abstractNumId w:val="10"/>
  </w:num>
  <w:num w:numId="27" w16cid:durableId="1518956664">
    <w:abstractNumId w:val="1"/>
  </w:num>
  <w:num w:numId="28" w16cid:durableId="809790053">
    <w:abstractNumId w:val="14"/>
  </w:num>
  <w:num w:numId="29" w16cid:durableId="2096434885">
    <w:abstractNumId w:val="14"/>
  </w:num>
  <w:num w:numId="30" w16cid:durableId="912350639">
    <w:abstractNumId w:val="14"/>
  </w:num>
  <w:num w:numId="31" w16cid:durableId="88041074">
    <w:abstractNumId w:val="16"/>
  </w:num>
  <w:num w:numId="32" w16cid:durableId="1368947206">
    <w:abstractNumId w:val="26"/>
  </w:num>
  <w:num w:numId="33" w16cid:durableId="1744177986">
    <w:abstractNumId w:val="14"/>
  </w:num>
  <w:num w:numId="34" w16cid:durableId="1660032750">
    <w:abstractNumId w:val="14"/>
  </w:num>
  <w:num w:numId="35" w16cid:durableId="458298959">
    <w:abstractNumId w:val="14"/>
  </w:num>
  <w:num w:numId="36" w16cid:durableId="266622919">
    <w:abstractNumId w:val="11"/>
  </w:num>
  <w:num w:numId="37" w16cid:durableId="999192216">
    <w:abstractNumId w:val="3"/>
  </w:num>
  <w:num w:numId="38" w16cid:durableId="1946308072">
    <w:abstractNumId w:val="21"/>
  </w:num>
  <w:num w:numId="39" w16cid:durableId="1083841245">
    <w:abstractNumId w:val="7"/>
  </w:num>
  <w:num w:numId="40" w16cid:durableId="1174763303">
    <w:abstractNumId w:val="23"/>
  </w:num>
  <w:num w:numId="41" w16cid:durableId="1062752851">
    <w:abstractNumId w:val="14"/>
  </w:num>
  <w:num w:numId="42" w16cid:durableId="1139571570">
    <w:abstractNumId w:val="2"/>
  </w:num>
  <w:num w:numId="43" w16cid:durableId="1798909506">
    <w:abstractNumId w:val="12"/>
  </w:num>
  <w:num w:numId="44" w16cid:durableId="965358957">
    <w:abstractNumId w:val="14"/>
  </w:num>
  <w:num w:numId="45" w16cid:durableId="1510952166">
    <w:abstractNumId w:val="22"/>
  </w:num>
  <w:num w:numId="46" w16cid:durableId="862086141">
    <w:abstractNumId w:val="14"/>
  </w:num>
  <w:num w:numId="47" w16cid:durableId="412555582">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2MjExsTQ0NTUwMjVT0lEKTi0uzszPAykwMqkFANfRteotAAAA"/>
  </w:docVars>
  <w:rsids>
    <w:rsidRoot w:val="00FD4E5A"/>
    <w:rsid w:val="000005CC"/>
    <w:rsid w:val="0000093E"/>
    <w:rsid w:val="000040A4"/>
    <w:rsid w:val="000042AC"/>
    <w:rsid w:val="00005851"/>
    <w:rsid w:val="000073B3"/>
    <w:rsid w:val="00007448"/>
    <w:rsid w:val="00010687"/>
    <w:rsid w:val="00010BF3"/>
    <w:rsid w:val="000132F4"/>
    <w:rsid w:val="00013FF2"/>
    <w:rsid w:val="00014012"/>
    <w:rsid w:val="00014916"/>
    <w:rsid w:val="00014D63"/>
    <w:rsid w:val="000169AE"/>
    <w:rsid w:val="0002066A"/>
    <w:rsid w:val="00020B70"/>
    <w:rsid w:val="0002126E"/>
    <w:rsid w:val="000229B7"/>
    <w:rsid w:val="000230A4"/>
    <w:rsid w:val="00023A4B"/>
    <w:rsid w:val="000240FB"/>
    <w:rsid w:val="00024CD0"/>
    <w:rsid w:val="00024E2A"/>
    <w:rsid w:val="000251A6"/>
    <w:rsid w:val="00025CE0"/>
    <w:rsid w:val="0002661A"/>
    <w:rsid w:val="00026E0A"/>
    <w:rsid w:val="00030B7B"/>
    <w:rsid w:val="00033772"/>
    <w:rsid w:val="00035FF7"/>
    <w:rsid w:val="00036513"/>
    <w:rsid w:val="00036681"/>
    <w:rsid w:val="00037016"/>
    <w:rsid w:val="000377FD"/>
    <w:rsid w:val="0004043C"/>
    <w:rsid w:val="00042CF0"/>
    <w:rsid w:val="0004420E"/>
    <w:rsid w:val="000445AD"/>
    <w:rsid w:val="0004488B"/>
    <w:rsid w:val="000449F9"/>
    <w:rsid w:val="00045ACB"/>
    <w:rsid w:val="000461EF"/>
    <w:rsid w:val="00046CB1"/>
    <w:rsid w:val="000472CF"/>
    <w:rsid w:val="000508EC"/>
    <w:rsid w:val="00050CBD"/>
    <w:rsid w:val="00050F46"/>
    <w:rsid w:val="0005176E"/>
    <w:rsid w:val="000530BD"/>
    <w:rsid w:val="00053BD1"/>
    <w:rsid w:val="00053EE5"/>
    <w:rsid w:val="00055FD3"/>
    <w:rsid w:val="0005761C"/>
    <w:rsid w:val="00057F9D"/>
    <w:rsid w:val="000601C4"/>
    <w:rsid w:val="00060FF5"/>
    <w:rsid w:val="000614A6"/>
    <w:rsid w:val="00061EA8"/>
    <w:rsid w:val="000628C6"/>
    <w:rsid w:val="000634CC"/>
    <w:rsid w:val="000641CE"/>
    <w:rsid w:val="000645BB"/>
    <w:rsid w:val="00064748"/>
    <w:rsid w:val="000647B8"/>
    <w:rsid w:val="00065A6F"/>
    <w:rsid w:val="00066A69"/>
    <w:rsid w:val="0006749C"/>
    <w:rsid w:val="000674D7"/>
    <w:rsid w:val="000675E1"/>
    <w:rsid w:val="0006774B"/>
    <w:rsid w:val="00070524"/>
    <w:rsid w:val="000705B2"/>
    <w:rsid w:val="00072BF7"/>
    <w:rsid w:val="000737B2"/>
    <w:rsid w:val="0007572D"/>
    <w:rsid w:val="00077971"/>
    <w:rsid w:val="000813F0"/>
    <w:rsid w:val="00081FA1"/>
    <w:rsid w:val="000821AC"/>
    <w:rsid w:val="000826C6"/>
    <w:rsid w:val="00082936"/>
    <w:rsid w:val="0008357A"/>
    <w:rsid w:val="00083705"/>
    <w:rsid w:val="00085B61"/>
    <w:rsid w:val="0008692E"/>
    <w:rsid w:val="000875FE"/>
    <w:rsid w:val="00087B19"/>
    <w:rsid w:val="00090A5F"/>
    <w:rsid w:val="00091215"/>
    <w:rsid w:val="00091E5A"/>
    <w:rsid w:val="00092163"/>
    <w:rsid w:val="0009445E"/>
    <w:rsid w:val="000954D7"/>
    <w:rsid w:val="00096021"/>
    <w:rsid w:val="0009655D"/>
    <w:rsid w:val="000973B3"/>
    <w:rsid w:val="00097459"/>
    <w:rsid w:val="000A080C"/>
    <w:rsid w:val="000A0D2F"/>
    <w:rsid w:val="000A1B02"/>
    <w:rsid w:val="000A1B2E"/>
    <w:rsid w:val="000A2041"/>
    <w:rsid w:val="000A2407"/>
    <w:rsid w:val="000A2D3C"/>
    <w:rsid w:val="000A345D"/>
    <w:rsid w:val="000A354F"/>
    <w:rsid w:val="000A3D34"/>
    <w:rsid w:val="000A3E2B"/>
    <w:rsid w:val="000A3F7A"/>
    <w:rsid w:val="000A471F"/>
    <w:rsid w:val="000A5275"/>
    <w:rsid w:val="000A58CB"/>
    <w:rsid w:val="000A5982"/>
    <w:rsid w:val="000A5C0E"/>
    <w:rsid w:val="000A5C90"/>
    <w:rsid w:val="000B00E2"/>
    <w:rsid w:val="000B0F25"/>
    <w:rsid w:val="000B17CD"/>
    <w:rsid w:val="000B1C86"/>
    <w:rsid w:val="000B1DF7"/>
    <w:rsid w:val="000B2DD0"/>
    <w:rsid w:val="000B3110"/>
    <w:rsid w:val="000B333D"/>
    <w:rsid w:val="000B35B7"/>
    <w:rsid w:val="000B3617"/>
    <w:rsid w:val="000B64BD"/>
    <w:rsid w:val="000B6FB8"/>
    <w:rsid w:val="000C07E3"/>
    <w:rsid w:val="000C0CFF"/>
    <w:rsid w:val="000C16DE"/>
    <w:rsid w:val="000C2E39"/>
    <w:rsid w:val="000C2EAC"/>
    <w:rsid w:val="000C3451"/>
    <w:rsid w:val="000C3EDF"/>
    <w:rsid w:val="000C47FF"/>
    <w:rsid w:val="000C4CC6"/>
    <w:rsid w:val="000C55CA"/>
    <w:rsid w:val="000C590F"/>
    <w:rsid w:val="000C67FB"/>
    <w:rsid w:val="000C7A66"/>
    <w:rsid w:val="000C7B5C"/>
    <w:rsid w:val="000D0309"/>
    <w:rsid w:val="000D0864"/>
    <w:rsid w:val="000D0E0C"/>
    <w:rsid w:val="000D193A"/>
    <w:rsid w:val="000D1F28"/>
    <w:rsid w:val="000D45F4"/>
    <w:rsid w:val="000D6DD0"/>
    <w:rsid w:val="000D7D57"/>
    <w:rsid w:val="000E01E9"/>
    <w:rsid w:val="000E074D"/>
    <w:rsid w:val="000E38ED"/>
    <w:rsid w:val="000E71AB"/>
    <w:rsid w:val="000F0027"/>
    <w:rsid w:val="000F02CD"/>
    <w:rsid w:val="000F0768"/>
    <w:rsid w:val="000F21DD"/>
    <w:rsid w:val="000F2A2B"/>
    <w:rsid w:val="000F3C0C"/>
    <w:rsid w:val="000F5E89"/>
    <w:rsid w:val="000F68B6"/>
    <w:rsid w:val="001001AC"/>
    <w:rsid w:val="00101779"/>
    <w:rsid w:val="001059AC"/>
    <w:rsid w:val="00106B54"/>
    <w:rsid w:val="0010783E"/>
    <w:rsid w:val="00107E34"/>
    <w:rsid w:val="0011025D"/>
    <w:rsid w:val="001119C3"/>
    <w:rsid w:val="00111C33"/>
    <w:rsid w:val="00112AF7"/>
    <w:rsid w:val="001151B9"/>
    <w:rsid w:val="00116C44"/>
    <w:rsid w:val="0011726E"/>
    <w:rsid w:val="001176B1"/>
    <w:rsid w:val="00117B12"/>
    <w:rsid w:val="001214B6"/>
    <w:rsid w:val="00121B2C"/>
    <w:rsid w:val="00122C74"/>
    <w:rsid w:val="00123407"/>
    <w:rsid w:val="0012359D"/>
    <w:rsid w:val="00123A41"/>
    <w:rsid w:val="00125FE5"/>
    <w:rsid w:val="00126B7B"/>
    <w:rsid w:val="00127D4B"/>
    <w:rsid w:val="00130682"/>
    <w:rsid w:val="001327A2"/>
    <w:rsid w:val="001329E1"/>
    <w:rsid w:val="00133CF4"/>
    <w:rsid w:val="0013444E"/>
    <w:rsid w:val="001351B1"/>
    <w:rsid w:val="00136267"/>
    <w:rsid w:val="001373B9"/>
    <w:rsid w:val="001416C3"/>
    <w:rsid w:val="001427C4"/>
    <w:rsid w:val="00144CC2"/>
    <w:rsid w:val="0014508F"/>
    <w:rsid w:val="001458C1"/>
    <w:rsid w:val="001473ED"/>
    <w:rsid w:val="00147C1A"/>
    <w:rsid w:val="00150A24"/>
    <w:rsid w:val="00150BAC"/>
    <w:rsid w:val="001511D3"/>
    <w:rsid w:val="001563F2"/>
    <w:rsid w:val="001568B6"/>
    <w:rsid w:val="00157005"/>
    <w:rsid w:val="0016108E"/>
    <w:rsid w:val="001617FE"/>
    <w:rsid w:val="001619FF"/>
    <w:rsid w:val="00161B1F"/>
    <w:rsid w:val="001633B9"/>
    <w:rsid w:val="0016396C"/>
    <w:rsid w:val="001640A0"/>
    <w:rsid w:val="0016459A"/>
    <w:rsid w:val="00164851"/>
    <w:rsid w:val="001659BF"/>
    <w:rsid w:val="00165ACF"/>
    <w:rsid w:val="00166B89"/>
    <w:rsid w:val="00166ED2"/>
    <w:rsid w:val="00167C5D"/>
    <w:rsid w:val="00167F03"/>
    <w:rsid w:val="00171A71"/>
    <w:rsid w:val="00172D5F"/>
    <w:rsid w:val="00174C60"/>
    <w:rsid w:val="00174EB6"/>
    <w:rsid w:val="001752E9"/>
    <w:rsid w:val="00176A06"/>
    <w:rsid w:val="001776DF"/>
    <w:rsid w:val="00177FB8"/>
    <w:rsid w:val="0018134A"/>
    <w:rsid w:val="001814C5"/>
    <w:rsid w:val="0018242E"/>
    <w:rsid w:val="001835AA"/>
    <w:rsid w:val="00183B15"/>
    <w:rsid w:val="001842D0"/>
    <w:rsid w:val="00184E69"/>
    <w:rsid w:val="00184F1A"/>
    <w:rsid w:val="001865C0"/>
    <w:rsid w:val="00187820"/>
    <w:rsid w:val="00190543"/>
    <w:rsid w:val="00190DA2"/>
    <w:rsid w:val="00191078"/>
    <w:rsid w:val="00191761"/>
    <w:rsid w:val="00192042"/>
    <w:rsid w:val="00192A86"/>
    <w:rsid w:val="00194979"/>
    <w:rsid w:val="0019520C"/>
    <w:rsid w:val="00195C27"/>
    <w:rsid w:val="00195F34"/>
    <w:rsid w:val="00196287"/>
    <w:rsid w:val="001A0D81"/>
    <w:rsid w:val="001A352C"/>
    <w:rsid w:val="001A4488"/>
    <w:rsid w:val="001A4A70"/>
    <w:rsid w:val="001A4BDB"/>
    <w:rsid w:val="001A4F5F"/>
    <w:rsid w:val="001A62B2"/>
    <w:rsid w:val="001A6907"/>
    <w:rsid w:val="001A6E60"/>
    <w:rsid w:val="001A74DE"/>
    <w:rsid w:val="001A758F"/>
    <w:rsid w:val="001A78F4"/>
    <w:rsid w:val="001B0DA1"/>
    <w:rsid w:val="001B0F5D"/>
    <w:rsid w:val="001B26A1"/>
    <w:rsid w:val="001B3846"/>
    <w:rsid w:val="001C0C0E"/>
    <w:rsid w:val="001C2532"/>
    <w:rsid w:val="001C276B"/>
    <w:rsid w:val="001C2DA2"/>
    <w:rsid w:val="001C2FEA"/>
    <w:rsid w:val="001C324F"/>
    <w:rsid w:val="001C4346"/>
    <w:rsid w:val="001C45F8"/>
    <w:rsid w:val="001C4E00"/>
    <w:rsid w:val="001C4ECB"/>
    <w:rsid w:val="001C7252"/>
    <w:rsid w:val="001D03BF"/>
    <w:rsid w:val="001D1075"/>
    <w:rsid w:val="001D37DC"/>
    <w:rsid w:val="001D3A6A"/>
    <w:rsid w:val="001D3B21"/>
    <w:rsid w:val="001D5C26"/>
    <w:rsid w:val="001D6204"/>
    <w:rsid w:val="001E0AD0"/>
    <w:rsid w:val="001E0E76"/>
    <w:rsid w:val="001E2C46"/>
    <w:rsid w:val="001E3590"/>
    <w:rsid w:val="001E3613"/>
    <w:rsid w:val="001E37D0"/>
    <w:rsid w:val="001E5B8B"/>
    <w:rsid w:val="001E6F07"/>
    <w:rsid w:val="001F1029"/>
    <w:rsid w:val="001F2F25"/>
    <w:rsid w:val="001F3CDB"/>
    <w:rsid w:val="001F5C5F"/>
    <w:rsid w:val="001F699E"/>
    <w:rsid w:val="00201D9A"/>
    <w:rsid w:val="002030B8"/>
    <w:rsid w:val="00203DBD"/>
    <w:rsid w:val="0020444D"/>
    <w:rsid w:val="00204BF5"/>
    <w:rsid w:val="0020530C"/>
    <w:rsid w:val="00205BFC"/>
    <w:rsid w:val="00205DC7"/>
    <w:rsid w:val="00206434"/>
    <w:rsid w:val="00206CF9"/>
    <w:rsid w:val="00212734"/>
    <w:rsid w:val="00212CC0"/>
    <w:rsid w:val="00213C87"/>
    <w:rsid w:val="00214088"/>
    <w:rsid w:val="00214B01"/>
    <w:rsid w:val="00214E59"/>
    <w:rsid w:val="0021565E"/>
    <w:rsid w:val="00216089"/>
    <w:rsid w:val="00216769"/>
    <w:rsid w:val="00216F0A"/>
    <w:rsid w:val="00217938"/>
    <w:rsid w:val="002201DF"/>
    <w:rsid w:val="00221EB3"/>
    <w:rsid w:val="002224A1"/>
    <w:rsid w:val="002229ED"/>
    <w:rsid w:val="00223A7D"/>
    <w:rsid w:val="00224953"/>
    <w:rsid w:val="002255E0"/>
    <w:rsid w:val="0022684F"/>
    <w:rsid w:val="00227CC4"/>
    <w:rsid w:val="002308C2"/>
    <w:rsid w:val="00230BF7"/>
    <w:rsid w:val="00232265"/>
    <w:rsid w:val="00232EA7"/>
    <w:rsid w:val="002330A8"/>
    <w:rsid w:val="00233FB8"/>
    <w:rsid w:val="002355F8"/>
    <w:rsid w:val="00235C73"/>
    <w:rsid w:val="002363C5"/>
    <w:rsid w:val="00236831"/>
    <w:rsid w:val="00236B5B"/>
    <w:rsid w:val="00236CC8"/>
    <w:rsid w:val="00237551"/>
    <w:rsid w:val="002378DB"/>
    <w:rsid w:val="002379EE"/>
    <w:rsid w:val="0024061F"/>
    <w:rsid w:val="002407AE"/>
    <w:rsid w:val="00241298"/>
    <w:rsid w:val="00243AAC"/>
    <w:rsid w:val="00245372"/>
    <w:rsid w:val="002453F6"/>
    <w:rsid w:val="002466DA"/>
    <w:rsid w:val="00246D78"/>
    <w:rsid w:val="00247324"/>
    <w:rsid w:val="00250265"/>
    <w:rsid w:val="00250725"/>
    <w:rsid w:val="002511AE"/>
    <w:rsid w:val="00251298"/>
    <w:rsid w:val="00251B47"/>
    <w:rsid w:val="00251CEF"/>
    <w:rsid w:val="002525ED"/>
    <w:rsid w:val="00253576"/>
    <w:rsid w:val="00253801"/>
    <w:rsid w:val="00253D17"/>
    <w:rsid w:val="002540BF"/>
    <w:rsid w:val="00255A42"/>
    <w:rsid w:val="0025688E"/>
    <w:rsid w:val="002574F8"/>
    <w:rsid w:val="00257697"/>
    <w:rsid w:val="00260066"/>
    <w:rsid w:val="002600F9"/>
    <w:rsid w:val="002608F0"/>
    <w:rsid w:val="002618D1"/>
    <w:rsid w:val="00262047"/>
    <w:rsid w:val="00262451"/>
    <w:rsid w:val="00262A65"/>
    <w:rsid w:val="00262C48"/>
    <w:rsid w:val="002642D4"/>
    <w:rsid w:val="00265B15"/>
    <w:rsid w:val="0026614D"/>
    <w:rsid w:val="00266D98"/>
    <w:rsid w:val="002674CD"/>
    <w:rsid w:val="0027086C"/>
    <w:rsid w:val="00270D31"/>
    <w:rsid w:val="002711C4"/>
    <w:rsid w:val="00271412"/>
    <w:rsid w:val="00273BB1"/>
    <w:rsid w:val="00273F03"/>
    <w:rsid w:val="00273FCF"/>
    <w:rsid w:val="00275EC7"/>
    <w:rsid w:val="00276136"/>
    <w:rsid w:val="00276BEA"/>
    <w:rsid w:val="0028033A"/>
    <w:rsid w:val="0028134A"/>
    <w:rsid w:val="00281C1E"/>
    <w:rsid w:val="00282F42"/>
    <w:rsid w:val="0028346C"/>
    <w:rsid w:val="002840EF"/>
    <w:rsid w:val="00284290"/>
    <w:rsid w:val="00285788"/>
    <w:rsid w:val="00286B7A"/>
    <w:rsid w:val="00292237"/>
    <w:rsid w:val="0029482B"/>
    <w:rsid w:val="00294E0D"/>
    <w:rsid w:val="00297ABF"/>
    <w:rsid w:val="002A0BD9"/>
    <w:rsid w:val="002A0DD7"/>
    <w:rsid w:val="002A1358"/>
    <w:rsid w:val="002A2C1D"/>
    <w:rsid w:val="002A3B12"/>
    <w:rsid w:val="002A4739"/>
    <w:rsid w:val="002A47AF"/>
    <w:rsid w:val="002A5209"/>
    <w:rsid w:val="002A5E8E"/>
    <w:rsid w:val="002A6936"/>
    <w:rsid w:val="002A714C"/>
    <w:rsid w:val="002B0070"/>
    <w:rsid w:val="002B104D"/>
    <w:rsid w:val="002B3580"/>
    <w:rsid w:val="002B3854"/>
    <w:rsid w:val="002B483E"/>
    <w:rsid w:val="002B7F00"/>
    <w:rsid w:val="002C0FB2"/>
    <w:rsid w:val="002C11E4"/>
    <w:rsid w:val="002C1870"/>
    <w:rsid w:val="002C20B3"/>
    <w:rsid w:val="002C226E"/>
    <w:rsid w:val="002C308D"/>
    <w:rsid w:val="002C4AF0"/>
    <w:rsid w:val="002C7448"/>
    <w:rsid w:val="002C78D2"/>
    <w:rsid w:val="002D0E07"/>
    <w:rsid w:val="002D1E17"/>
    <w:rsid w:val="002D4790"/>
    <w:rsid w:val="002D4BFB"/>
    <w:rsid w:val="002D4FF9"/>
    <w:rsid w:val="002D5719"/>
    <w:rsid w:val="002D5862"/>
    <w:rsid w:val="002D58F8"/>
    <w:rsid w:val="002D5B34"/>
    <w:rsid w:val="002D6735"/>
    <w:rsid w:val="002D6959"/>
    <w:rsid w:val="002D76AB"/>
    <w:rsid w:val="002E03A9"/>
    <w:rsid w:val="002E101C"/>
    <w:rsid w:val="002E1E65"/>
    <w:rsid w:val="002E2F23"/>
    <w:rsid w:val="002E33F3"/>
    <w:rsid w:val="002E4989"/>
    <w:rsid w:val="002E4F4D"/>
    <w:rsid w:val="002E5D9F"/>
    <w:rsid w:val="002E613E"/>
    <w:rsid w:val="002E683E"/>
    <w:rsid w:val="002E78DD"/>
    <w:rsid w:val="002F06F1"/>
    <w:rsid w:val="002F0FBD"/>
    <w:rsid w:val="002F19D5"/>
    <w:rsid w:val="002F22B8"/>
    <w:rsid w:val="002F29EE"/>
    <w:rsid w:val="002F32E8"/>
    <w:rsid w:val="002F3E90"/>
    <w:rsid w:val="002F48F9"/>
    <w:rsid w:val="002F5175"/>
    <w:rsid w:val="002F5515"/>
    <w:rsid w:val="002F65F9"/>
    <w:rsid w:val="002F6FFB"/>
    <w:rsid w:val="002F7C35"/>
    <w:rsid w:val="003008E6"/>
    <w:rsid w:val="003011EA"/>
    <w:rsid w:val="003018FE"/>
    <w:rsid w:val="0030277B"/>
    <w:rsid w:val="003055AF"/>
    <w:rsid w:val="0030690E"/>
    <w:rsid w:val="00307248"/>
    <w:rsid w:val="00310C2C"/>
    <w:rsid w:val="00310D33"/>
    <w:rsid w:val="00315C5A"/>
    <w:rsid w:val="00316143"/>
    <w:rsid w:val="003179BF"/>
    <w:rsid w:val="00317DC6"/>
    <w:rsid w:val="00320C64"/>
    <w:rsid w:val="00320F72"/>
    <w:rsid w:val="00321B48"/>
    <w:rsid w:val="00321D4F"/>
    <w:rsid w:val="00322239"/>
    <w:rsid w:val="0032289A"/>
    <w:rsid w:val="00323334"/>
    <w:rsid w:val="00323B1C"/>
    <w:rsid w:val="003257AB"/>
    <w:rsid w:val="0032694E"/>
    <w:rsid w:val="00327BF9"/>
    <w:rsid w:val="00330AD4"/>
    <w:rsid w:val="00331E98"/>
    <w:rsid w:val="00332333"/>
    <w:rsid w:val="00333451"/>
    <w:rsid w:val="0033391C"/>
    <w:rsid w:val="00334718"/>
    <w:rsid w:val="00334E10"/>
    <w:rsid w:val="00335C2F"/>
    <w:rsid w:val="00335F83"/>
    <w:rsid w:val="00337E63"/>
    <w:rsid w:val="00337FB7"/>
    <w:rsid w:val="0034075C"/>
    <w:rsid w:val="003413C3"/>
    <w:rsid w:val="00342CD8"/>
    <w:rsid w:val="00343854"/>
    <w:rsid w:val="00343D9B"/>
    <w:rsid w:val="003442B6"/>
    <w:rsid w:val="00347867"/>
    <w:rsid w:val="00347B7B"/>
    <w:rsid w:val="00350FB4"/>
    <w:rsid w:val="003513D2"/>
    <w:rsid w:val="00352791"/>
    <w:rsid w:val="00353CEB"/>
    <w:rsid w:val="00353D82"/>
    <w:rsid w:val="00355740"/>
    <w:rsid w:val="00355936"/>
    <w:rsid w:val="00355F7A"/>
    <w:rsid w:val="00356993"/>
    <w:rsid w:val="0036224F"/>
    <w:rsid w:val="00362F89"/>
    <w:rsid w:val="00363B35"/>
    <w:rsid w:val="0036481B"/>
    <w:rsid w:val="00364AAC"/>
    <w:rsid w:val="00364CFF"/>
    <w:rsid w:val="00365062"/>
    <w:rsid w:val="00365836"/>
    <w:rsid w:val="00366E76"/>
    <w:rsid w:val="00367012"/>
    <w:rsid w:val="003672CA"/>
    <w:rsid w:val="00370219"/>
    <w:rsid w:val="003714DF"/>
    <w:rsid w:val="00374F4F"/>
    <w:rsid w:val="0037569D"/>
    <w:rsid w:val="003761D7"/>
    <w:rsid w:val="00377A60"/>
    <w:rsid w:val="00380C6F"/>
    <w:rsid w:val="003816E7"/>
    <w:rsid w:val="0038435B"/>
    <w:rsid w:val="00386454"/>
    <w:rsid w:val="003879E5"/>
    <w:rsid w:val="00387D78"/>
    <w:rsid w:val="003902A1"/>
    <w:rsid w:val="00390B07"/>
    <w:rsid w:val="00392EDB"/>
    <w:rsid w:val="0039380B"/>
    <w:rsid w:val="00395A22"/>
    <w:rsid w:val="003964BC"/>
    <w:rsid w:val="0039656B"/>
    <w:rsid w:val="003970E2"/>
    <w:rsid w:val="003A0B62"/>
    <w:rsid w:val="003A2EFF"/>
    <w:rsid w:val="003A397E"/>
    <w:rsid w:val="003A4FC0"/>
    <w:rsid w:val="003A5A8A"/>
    <w:rsid w:val="003A6D5F"/>
    <w:rsid w:val="003A7164"/>
    <w:rsid w:val="003A7F37"/>
    <w:rsid w:val="003B0490"/>
    <w:rsid w:val="003B0544"/>
    <w:rsid w:val="003B18C1"/>
    <w:rsid w:val="003B19DE"/>
    <w:rsid w:val="003B2A9D"/>
    <w:rsid w:val="003B4447"/>
    <w:rsid w:val="003B4690"/>
    <w:rsid w:val="003B5377"/>
    <w:rsid w:val="003B5CF2"/>
    <w:rsid w:val="003B6439"/>
    <w:rsid w:val="003B7091"/>
    <w:rsid w:val="003C089D"/>
    <w:rsid w:val="003C2CEE"/>
    <w:rsid w:val="003C40D2"/>
    <w:rsid w:val="003C43C3"/>
    <w:rsid w:val="003C4C28"/>
    <w:rsid w:val="003C53FA"/>
    <w:rsid w:val="003C6974"/>
    <w:rsid w:val="003C75DC"/>
    <w:rsid w:val="003C7EF6"/>
    <w:rsid w:val="003D0DFC"/>
    <w:rsid w:val="003D136E"/>
    <w:rsid w:val="003D19D2"/>
    <w:rsid w:val="003D2FFC"/>
    <w:rsid w:val="003D4DBF"/>
    <w:rsid w:val="003D502B"/>
    <w:rsid w:val="003D53B3"/>
    <w:rsid w:val="003D56BC"/>
    <w:rsid w:val="003D5743"/>
    <w:rsid w:val="003D766D"/>
    <w:rsid w:val="003E2929"/>
    <w:rsid w:val="003E4638"/>
    <w:rsid w:val="003E4E7B"/>
    <w:rsid w:val="003E6B0F"/>
    <w:rsid w:val="003E6D15"/>
    <w:rsid w:val="003E6FA9"/>
    <w:rsid w:val="003E71D0"/>
    <w:rsid w:val="003E7C3C"/>
    <w:rsid w:val="003F28E4"/>
    <w:rsid w:val="003F35B1"/>
    <w:rsid w:val="003F4425"/>
    <w:rsid w:val="003F47CA"/>
    <w:rsid w:val="003F4F92"/>
    <w:rsid w:val="003F5DF4"/>
    <w:rsid w:val="003F6CC3"/>
    <w:rsid w:val="003F7633"/>
    <w:rsid w:val="00400FDB"/>
    <w:rsid w:val="004018CD"/>
    <w:rsid w:val="00402335"/>
    <w:rsid w:val="00402A4B"/>
    <w:rsid w:val="00403C95"/>
    <w:rsid w:val="00403DAD"/>
    <w:rsid w:val="00404D5F"/>
    <w:rsid w:val="00405AF9"/>
    <w:rsid w:val="00405B60"/>
    <w:rsid w:val="00406E77"/>
    <w:rsid w:val="0040729D"/>
    <w:rsid w:val="004108C7"/>
    <w:rsid w:val="00414CC0"/>
    <w:rsid w:val="00415184"/>
    <w:rsid w:val="0041773C"/>
    <w:rsid w:val="0041792F"/>
    <w:rsid w:val="004201F0"/>
    <w:rsid w:val="00420712"/>
    <w:rsid w:val="004235CC"/>
    <w:rsid w:val="00423FB9"/>
    <w:rsid w:val="0042456E"/>
    <w:rsid w:val="00424D8C"/>
    <w:rsid w:val="00426937"/>
    <w:rsid w:val="00427291"/>
    <w:rsid w:val="00427922"/>
    <w:rsid w:val="00427966"/>
    <w:rsid w:val="0043006B"/>
    <w:rsid w:val="00431DB1"/>
    <w:rsid w:val="00432B15"/>
    <w:rsid w:val="00433FC4"/>
    <w:rsid w:val="00434B70"/>
    <w:rsid w:val="0043543A"/>
    <w:rsid w:val="00435450"/>
    <w:rsid w:val="004361F5"/>
    <w:rsid w:val="004417E8"/>
    <w:rsid w:val="004421FA"/>
    <w:rsid w:val="004431E2"/>
    <w:rsid w:val="00443ECE"/>
    <w:rsid w:val="004443AB"/>
    <w:rsid w:val="00444C34"/>
    <w:rsid w:val="004453B7"/>
    <w:rsid w:val="0044657F"/>
    <w:rsid w:val="004501E6"/>
    <w:rsid w:val="00450C9F"/>
    <w:rsid w:val="004513BA"/>
    <w:rsid w:val="00453923"/>
    <w:rsid w:val="00454E33"/>
    <w:rsid w:val="0045532B"/>
    <w:rsid w:val="00455D18"/>
    <w:rsid w:val="0045627E"/>
    <w:rsid w:val="00457915"/>
    <w:rsid w:val="0046218B"/>
    <w:rsid w:val="004635C4"/>
    <w:rsid w:val="00464C8B"/>
    <w:rsid w:val="00465EDC"/>
    <w:rsid w:val="00466798"/>
    <w:rsid w:val="00466A04"/>
    <w:rsid w:val="00467AD0"/>
    <w:rsid w:val="0047043F"/>
    <w:rsid w:val="0047139B"/>
    <w:rsid w:val="00471BBF"/>
    <w:rsid w:val="0047286C"/>
    <w:rsid w:val="00472C9E"/>
    <w:rsid w:val="0047372D"/>
    <w:rsid w:val="00473CB9"/>
    <w:rsid w:val="00474175"/>
    <w:rsid w:val="004760AB"/>
    <w:rsid w:val="004776D3"/>
    <w:rsid w:val="004778DC"/>
    <w:rsid w:val="00477F9B"/>
    <w:rsid w:val="00480A35"/>
    <w:rsid w:val="00481A93"/>
    <w:rsid w:val="00481BFE"/>
    <w:rsid w:val="00484C86"/>
    <w:rsid w:val="004852B3"/>
    <w:rsid w:val="00486211"/>
    <w:rsid w:val="00486ACC"/>
    <w:rsid w:val="00486C04"/>
    <w:rsid w:val="00487B45"/>
    <w:rsid w:val="0049004E"/>
    <w:rsid w:val="004901E8"/>
    <w:rsid w:val="00490FD9"/>
    <w:rsid w:val="004917E3"/>
    <w:rsid w:val="00492354"/>
    <w:rsid w:val="00493787"/>
    <w:rsid w:val="00494F48"/>
    <w:rsid w:val="00496E06"/>
    <w:rsid w:val="00497AE1"/>
    <w:rsid w:val="00497F23"/>
    <w:rsid w:val="004A07A0"/>
    <w:rsid w:val="004A1003"/>
    <w:rsid w:val="004A2179"/>
    <w:rsid w:val="004A2280"/>
    <w:rsid w:val="004A4880"/>
    <w:rsid w:val="004A67A9"/>
    <w:rsid w:val="004A6A02"/>
    <w:rsid w:val="004A716A"/>
    <w:rsid w:val="004B1756"/>
    <w:rsid w:val="004B1CC7"/>
    <w:rsid w:val="004B1DD3"/>
    <w:rsid w:val="004B2296"/>
    <w:rsid w:val="004B2D98"/>
    <w:rsid w:val="004B3D93"/>
    <w:rsid w:val="004B4CE8"/>
    <w:rsid w:val="004B4D1E"/>
    <w:rsid w:val="004B54E7"/>
    <w:rsid w:val="004B64DF"/>
    <w:rsid w:val="004B7ABF"/>
    <w:rsid w:val="004C0770"/>
    <w:rsid w:val="004C196A"/>
    <w:rsid w:val="004C1F75"/>
    <w:rsid w:val="004C2130"/>
    <w:rsid w:val="004C33D9"/>
    <w:rsid w:val="004C36B9"/>
    <w:rsid w:val="004C464A"/>
    <w:rsid w:val="004C6E1E"/>
    <w:rsid w:val="004C7974"/>
    <w:rsid w:val="004D06C4"/>
    <w:rsid w:val="004D0C1C"/>
    <w:rsid w:val="004D1473"/>
    <w:rsid w:val="004D151A"/>
    <w:rsid w:val="004D1811"/>
    <w:rsid w:val="004D1EA8"/>
    <w:rsid w:val="004D236B"/>
    <w:rsid w:val="004D275A"/>
    <w:rsid w:val="004D2A7B"/>
    <w:rsid w:val="004D3FB2"/>
    <w:rsid w:val="004D5D01"/>
    <w:rsid w:val="004D698E"/>
    <w:rsid w:val="004D6D8D"/>
    <w:rsid w:val="004D7D3D"/>
    <w:rsid w:val="004E05E7"/>
    <w:rsid w:val="004E184E"/>
    <w:rsid w:val="004E234C"/>
    <w:rsid w:val="004E2F2B"/>
    <w:rsid w:val="004E2FE7"/>
    <w:rsid w:val="004E4597"/>
    <w:rsid w:val="004E5BA8"/>
    <w:rsid w:val="004E7120"/>
    <w:rsid w:val="004E71F3"/>
    <w:rsid w:val="004F2DC9"/>
    <w:rsid w:val="004F4CD7"/>
    <w:rsid w:val="004F6586"/>
    <w:rsid w:val="004F67CE"/>
    <w:rsid w:val="004F6A1F"/>
    <w:rsid w:val="004F6EE1"/>
    <w:rsid w:val="004F783A"/>
    <w:rsid w:val="005001A5"/>
    <w:rsid w:val="005004D0"/>
    <w:rsid w:val="00501A87"/>
    <w:rsid w:val="005034E4"/>
    <w:rsid w:val="00504617"/>
    <w:rsid w:val="005055AB"/>
    <w:rsid w:val="00505918"/>
    <w:rsid w:val="00505A1E"/>
    <w:rsid w:val="00506E04"/>
    <w:rsid w:val="00506FD0"/>
    <w:rsid w:val="00507052"/>
    <w:rsid w:val="00510260"/>
    <w:rsid w:val="00511592"/>
    <w:rsid w:val="00511FB9"/>
    <w:rsid w:val="00512791"/>
    <w:rsid w:val="00512D96"/>
    <w:rsid w:val="00515F1D"/>
    <w:rsid w:val="0051623E"/>
    <w:rsid w:val="00516B37"/>
    <w:rsid w:val="00517E96"/>
    <w:rsid w:val="00520916"/>
    <w:rsid w:val="00520B5D"/>
    <w:rsid w:val="00522346"/>
    <w:rsid w:val="005228EB"/>
    <w:rsid w:val="00522A60"/>
    <w:rsid w:val="00525C7B"/>
    <w:rsid w:val="00525EBE"/>
    <w:rsid w:val="00527234"/>
    <w:rsid w:val="00530E1B"/>
    <w:rsid w:val="00531595"/>
    <w:rsid w:val="0053191B"/>
    <w:rsid w:val="00533946"/>
    <w:rsid w:val="00533E7D"/>
    <w:rsid w:val="0053401E"/>
    <w:rsid w:val="0053466C"/>
    <w:rsid w:val="0053476D"/>
    <w:rsid w:val="00534A7E"/>
    <w:rsid w:val="005353B5"/>
    <w:rsid w:val="005363AF"/>
    <w:rsid w:val="005363F6"/>
    <w:rsid w:val="00536FBF"/>
    <w:rsid w:val="00540DB1"/>
    <w:rsid w:val="00542052"/>
    <w:rsid w:val="00542280"/>
    <w:rsid w:val="0054491C"/>
    <w:rsid w:val="00544C2F"/>
    <w:rsid w:val="005459B7"/>
    <w:rsid w:val="005460AB"/>
    <w:rsid w:val="00546C9A"/>
    <w:rsid w:val="00546F45"/>
    <w:rsid w:val="00547066"/>
    <w:rsid w:val="00551499"/>
    <w:rsid w:val="00553051"/>
    <w:rsid w:val="0055346C"/>
    <w:rsid w:val="005542E9"/>
    <w:rsid w:val="005544A7"/>
    <w:rsid w:val="00554B01"/>
    <w:rsid w:val="005557DE"/>
    <w:rsid w:val="00555DD2"/>
    <w:rsid w:val="00555E06"/>
    <w:rsid w:val="00556D3A"/>
    <w:rsid w:val="00557F8B"/>
    <w:rsid w:val="00560B29"/>
    <w:rsid w:val="00560F7E"/>
    <w:rsid w:val="0056103F"/>
    <w:rsid w:val="0056273B"/>
    <w:rsid w:val="0056282A"/>
    <w:rsid w:val="0056358D"/>
    <w:rsid w:val="00564980"/>
    <w:rsid w:val="00565AD6"/>
    <w:rsid w:val="005662A6"/>
    <w:rsid w:val="00567651"/>
    <w:rsid w:val="0057106B"/>
    <w:rsid w:val="00571081"/>
    <w:rsid w:val="0057148D"/>
    <w:rsid w:val="005714C6"/>
    <w:rsid w:val="005716BA"/>
    <w:rsid w:val="00571E1B"/>
    <w:rsid w:val="00574139"/>
    <w:rsid w:val="0057471B"/>
    <w:rsid w:val="00574ECD"/>
    <w:rsid w:val="00575667"/>
    <w:rsid w:val="00575D9A"/>
    <w:rsid w:val="00575DD1"/>
    <w:rsid w:val="00576476"/>
    <w:rsid w:val="0057678D"/>
    <w:rsid w:val="00576AAB"/>
    <w:rsid w:val="00577712"/>
    <w:rsid w:val="0058016D"/>
    <w:rsid w:val="00580319"/>
    <w:rsid w:val="00581320"/>
    <w:rsid w:val="005813A1"/>
    <w:rsid w:val="00582078"/>
    <w:rsid w:val="005834B1"/>
    <w:rsid w:val="00584494"/>
    <w:rsid w:val="00587487"/>
    <w:rsid w:val="00587849"/>
    <w:rsid w:val="005908CF"/>
    <w:rsid w:val="005909C6"/>
    <w:rsid w:val="00591456"/>
    <w:rsid w:val="005915DE"/>
    <w:rsid w:val="0059177C"/>
    <w:rsid w:val="00592852"/>
    <w:rsid w:val="00593438"/>
    <w:rsid w:val="00595E24"/>
    <w:rsid w:val="00596114"/>
    <w:rsid w:val="0059651E"/>
    <w:rsid w:val="00597358"/>
    <w:rsid w:val="00597AF7"/>
    <w:rsid w:val="005A0656"/>
    <w:rsid w:val="005A0A54"/>
    <w:rsid w:val="005A0BCB"/>
    <w:rsid w:val="005A168F"/>
    <w:rsid w:val="005A316C"/>
    <w:rsid w:val="005A68AA"/>
    <w:rsid w:val="005B0437"/>
    <w:rsid w:val="005B0AC0"/>
    <w:rsid w:val="005B14CD"/>
    <w:rsid w:val="005B1764"/>
    <w:rsid w:val="005B1ECE"/>
    <w:rsid w:val="005B2397"/>
    <w:rsid w:val="005B2C4B"/>
    <w:rsid w:val="005B405B"/>
    <w:rsid w:val="005B4066"/>
    <w:rsid w:val="005B506A"/>
    <w:rsid w:val="005B6FCE"/>
    <w:rsid w:val="005C02BF"/>
    <w:rsid w:val="005C0425"/>
    <w:rsid w:val="005C2C13"/>
    <w:rsid w:val="005C34E3"/>
    <w:rsid w:val="005C3D02"/>
    <w:rsid w:val="005C6989"/>
    <w:rsid w:val="005C6D42"/>
    <w:rsid w:val="005C7672"/>
    <w:rsid w:val="005D097A"/>
    <w:rsid w:val="005D2737"/>
    <w:rsid w:val="005D2759"/>
    <w:rsid w:val="005D4071"/>
    <w:rsid w:val="005D4F3D"/>
    <w:rsid w:val="005D6311"/>
    <w:rsid w:val="005D7485"/>
    <w:rsid w:val="005D7864"/>
    <w:rsid w:val="005D78B8"/>
    <w:rsid w:val="005D7CEF"/>
    <w:rsid w:val="005E11EA"/>
    <w:rsid w:val="005E3C85"/>
    <w:rsid w:val="005E408E"/>
    <w:rsid w:val="005E4B4E"/>
    <w:rsid w:val="005E513B"/>
    <w:rsid w:val="005E615F"/>
    <w:rsid w:val="005F00E8"/>
    <w:rsid w:val="005F1D4C"/>
    <w:rsid w:val="005F29D5"/>
    <w:rsid w:val="005F2A79"/>
    <w:rsid w:val="005F48BF"/>
    <w:rsid w:val="005F5B14"/>
    <w:rsid w:val="005F653F"/>
    <w:rsid w:val="0060177E"/>
    <w:rsid w:val="00601C7B"/>
    <w:rsid w:val="00604CFA"/>
    <w:rsid w:val="00605930"/>
    <w:rsid w:val="00605FEB"/>
    <w:rsid w:val="00606738"/>
    <w:rsid w:val="006076BE"/>
    <w:rsid w:val="00607822"/>
    <w:rsid w:val="00607CB3"/>
    <w:rsid w:val="006101CE"/>
    <w:rsid w:val="00610963"/>
    <w:rsid w:val="00610C20"/>
    <w:rsid w:val="00611DED"/>
    <w:rsid w:val="00612767"/>
    <w:rsid w:val="006127A1"/>
    <w:rsid w:val="00614AF2"/>
    <w:rsid w:val="00620164"/>
    <w:rsid w:val="00620408"/>
    <w:rsid w:val="00622AE1"/>
    <w:rsid w:val="00624EA6"/>
    <w:rsid w:val="0062691E"/>
    <w:rsid w:val="006269A9"/>
    <w:rsid w:val="006269F4"/>
    <w:rsid w:val="0062736C"/>
    <w:rsid w:val="0062786B"/>
    <w:rsid w:val="00632021"/>
    <w:rsid w:val="00633476"/>
    <w:rsid w:val="00633E27"/>
    <w:rsid w:val="006345A9"/>
    <w:rsid w:val="00636E59"/>
    <w:rsid w:val="00637614"/>
    <w:rsid w:val="00637776"/>
    <w:rsid w:val="00641563"/>
    <w:rsid w:val="00644414"/>
    <w:rsid w:val="006466DD"/>
    <w:rsid w:val="0065056B"/>
    <w:rsid w:val="0065105A"/>
    <w:rsid w:val="006518C4"/>
    <w:rsid w:val="00651C36"/>
    <w:rsid w:val="00652599"/>
    <w:rsid w:val="006528D1"/>
    <w:rsid w:val="00653922"/>
    <w:rsid w:val="00654773"/>
    <w:rsid w:val="00654AD8"/>
    <w:rsid w:val="00655FB8"/>
    <w:rsid w:val="006567B1"/>
    <w:rsid w:val="00657941"/>
    <w:rsid w:val="00660BAE"/>
    <w:rsid w:val="00661613"/>
    <w:rsid w:val="00661924"/>
    <w:rsid w:val="00661B81"/>
    <w:rsid w:val="00663905"/>
    <w:rsid w:val="006645AD"/>
    <w:rsid w:val="00664977"/>
    <w:rsid w:val="0066550B"/>
    <w:rsid w:val="0066587B"/>
    <w:rsid w:val="00666153"/>
    <w:rsid w:val="0066695D"/>
    <w:rsid w:val="0066768C"/>
    <w:rsid w:val="00670D8A"/>
    <w:rsid w:val="00670F08"/>
    <w:rsid w:val="0067143F"/>
    <w:rsid w:val="00672B66"/>
    <w:rsid w:val="006742A1"/>
    <w:rsid w:val="00675304"/>
    <w:rsid w:val="00677B33"/>
    <w:rsid w:val="00680630"/>
    <w:rsid w:val="00680682"/>
    <w:rsid w:val="00680AA8"/>
    <w:rsid w:val="00682536"/>
    <w:rsid w:val="006826B6"/>
    <w:rsid w:val="0068294B"/>
    <w:rsid w:val="00683AA3"/>
    <w:rsid w:val="00684F80"/>
    <w:rsid w:val="00685BD5"/>
    <w:rsid w:val="00685D10"/>
    <w:rsid w:val="0068757F"/>
    <w:rsid w:val="00690A71"/>
    <w:rsid w:val="006911ED"/>
    <w:rsid w:val="00692F6C"/>
    <w:rsid w:val="006935C7"/>
    <w:rsid w:val="00693C8D"/>
    <w:rsid w:val="00694ABA"/>
    <w:rsid w:val="00695AF0"/>
    <w:rsid w:val="0069642A"/>
    <w:rsid w:val="00696DCE"/>
    <w:rsid w:val="006A14E1"/>
    <w:rsid w:val="006A2289"/>
    <w:rsid w:val="006A2FF6"/>
    <w:rsid w:val="006A3FAA"/>
    <w:rsid w:val="006A4533"/>
    <w:rsid w:val="006A5F6B"/>
    <w:rsid w:val="006A6779"/>
    <w:rsid w:val="006A6DBA"/>
    <w:rsid w:val="006B1716"/>
    <w:rsid w:val="006B2116"/>
    <w:rsid w:val="006B25EA"/>
    <w:rsid w:val="006B2656"/>
    <w:rsid w:val="006B2A8A"/>
    <w:rsid w:val="006B4AD3"/>
    <w:rsid w:val="006B5A23"/>
    <w:rsid w:val="006B5B20"/>
    <w:rsid w:val="006B6E59"/>
    <w:rsid w:val="006C0FA0"/>
    <w:rsid w:val="006C2EB1"/>
    <w:rsid w:val="006C3144"/>
    <w:rsid w:val="006C6478"/>
    <w:rsid w:val="006C6731"/>
    <w:rsid w:val="006C6876"/>
    <w:rsid w:val="006C6D15"/>
    <w:rsid w:val="006C71BC"/>
    <w:rsid w:val="006C7CB2"/>
    <w:rsid w:val="006D0588"/>
    <w:rsid w:val="006D0B22"/>
    <w:rsid w:val="006D0DD2"/>
    <w:rsid w:val="006D1274"/>
    <w:rsid w:val="006D1891"/>
    <w:rsid w:val="006D27BB"/>
    <w:rsid w:val="006D4A34"/>
    <w:rsid w:val="006D4BA9"/>
    <w:rsid w:val="006D608D"/>
    <w:rsid w:val="006D6569"/>
    <w:rsid w:val="006D6D86"/>
    <w:rsid w:val="006E029E"/>
    <w:rsid w:val="006E1D85"/>
    <w:rsid w:val="006E29B2"/>
    <w:rsid w:val="006E2EE8"/>
    <w:rsid w:val="006E36ED"/>
    <w:rsid w:val="006E3B4D"/>
    <w:rsid w:val="006E4C91"/>
    <w:rsid w:val="006E54BD"/>
    <w:rsid w:val="006E564F"/>
    <w:rsid w:val="006E5A78"/>
    <w:rsid w:val="006E6A60"/>
    <w:rsid w:val="006F0D3D"/>
    <w:rsid w:val="006F2482"/>
    <w:rsid w:val="006F3883"/>
    <w:rsid w:val="006F5314"/>
    <w:rsid w:val="006F57F4"/>
    <w:rsid w:val="006F5B30"/>
    <w:rsid w:val="006F6046"/>
    <w:rsid w:val="006F6081"/>
    <w:rsid w:val="006F7018"/>
    <w:rsid w:val="006F7C71"/>
    <w:rsid w:val="00700847"/>
    <w:rsid w:val="00700B2E"/>
    <w:rsid w:val="00701472"/>
    <w:rsid w:val="00701A1A"/>
    <w:rsid w:val="007022B7"/>
    <w:rsid w:val="00702578"/>
    <w:rsid w:val="007028FC"/>
    <w:rsid w:val="00703FBE"/>
    <w:rsid w:val="00704427"/>
    <w:rsid w:val="00706EB4"/>
    <w:rsid w:val="00707897"/>
    <w:rsid w:val="007108AA"/>
    <w:rsid w:val="00712CD1"/>
    <w:rsid w:val="00713B5D"/>
    <w:rsid w:val="00714583"/>
    <w:rsid w:val="00715470"/>
    <w:rsid w:val="007155E1"/>
    <w:rsid w:val="00715EDD"/>
    <w:rsid w:val="00720AD6"/>
    <w:rsid w:val="00720B18"/>
    <w:rsid w:val="00720C99"/>
    <w:rsid w:val="0072198A"/>
    <w:rsid w:val="00721AA9"/>
    <w:rsid w:val="00721E36"/>
    <w:rsid w:val="00722B01"/>
    <w:rsid w:val="00722C56"/>
    <w:rsid w:val="00722EA0"/>
    <w:rsid w:val="00726143"/>
    <w:rsid w:val="00727690"/>
    <w:rsid w:val="00731C79"/>
    <w:rsid w:val="007322CE"/>
    <w:rsid w:val="007322F9"/>
    <w:rsid w:val="00732701"/>
    <w:rsid w:val="0073305F"/>
    <w:rsid w:val="007347E5"/>
    <w:rsid w:val="00734AB9"/>
    <w:rsid w:val="00736442"/>
    <w:rsid w:val="0073659A"/>
    <w:rsid w:val="00737103"/>
    <w:rsid w:val="007372DC"/>
    <w:rsid w:val="0074025B"/>
    <w:rsid w:val="00740542"/>
    <w:rsid w:val="0074058C"/>
    <w:rsid w:val="00741254"/>
    <w:rsid w:val="00743B12"/>
    <w:rsid w:val="00743DCF"/>
    <w:rsid w:val="00743E10"/>
    <w:rsid w:val="00744AAD"/>
    <w:rsid w:val="00745E7D"/>
    <w:rsid w:val="00746037"/>
    <w:rsid w:val="00746635"/>
    <w:rsid w:val="00747289"/>
    <w:rsid w:val="00747366"/>
    <w:rsid w:val="00747B39"/>
    <w:rsid w:val="00747F67"/>
    <w:rsid w:val="0075072D"/>
    <w:rsid w:val="00752686"/>
    <w:rsid w:val="00754B06"/>
    <w:rsid w:val="007577BE"/>
    <w:rsid w:val="007579F9"/>
    <w:rsid w:val="007602C0"/>
    <w:rsid w:val="00763303"/>
    <w:rsid w:val="007633DC"/>
    <w:rsid w:val="007638AF"/>
    <w:rsid w:val="007647C8"/>
    <w:rsid w:val="0076738D"/>
    <w:rsid w:val="0077118B"/>
    <w:rsid w:val="007720FB"/>
    <w:rsid w:val="007770C4"/>
    <w:rsid w:val="00777DFB"/>
    <w:rsid w:val="007824E1"/>
    <w:rsid w:val="00785DCE"/>
    <w:rsid w:val="00787DFF"/>
    <w:rsid w:val="00791353"/>
    <w:rsid w:val="007922F9"/>
    <w:rsid w:val="00792DB4"/>
    <w:rsid w:val="007934B4"/>
    <w:rsid w:val="00793E39"/>
    <w:rsid w:val="00795857"/>
    <w:rsid w:val="00795A6F"/>
    <w:rsid w:val="007969F8"/>
    <w:rsid w:val="00797EA7"/>
    <w:rsid w:val="00797EB5"/>
    <w:rsid w:val="007A18F6"/>
    <w:rsid w:val="007A1C80"/>
    <w:rsid w:val="007A1DC9"/>
    <w:rsid w:val="007A3E56"/>
    <w:rsid w:val="007A4A0D"/>
    <w:rsid w:val="007A4EDA"/>
    <w:rsid w:val="007A55A1"/>
    <w:rsid w:val="007A5622"/>
    <w:rsid w:val="007B3E59"/>
    <w:rsid w:val="007B4FAA"/>
    <w:rsid w:val="007B67D6"/>
    <w:rsid w:val="007B7241"/>
    <w:rsid w:val="007B7A12"/>
    <w:rsid w:val="007B7EBA"/>
    <w:rsid w:val="007C44FC"/>
    <w:rsid w:val="007C45C0"/>
    <w:rsid w:val="007C5B7F"/>
    <w:rsid w:val="007C636E"/>
    <w:rsid w:val="007C6B19"/>
    <w:rsid w:val="007D05BC"/>
    <w:rsid w:val="007D0814"/>
    <w:rsid w:val="007D152D"/>
    <w:rsid w:val="007D1C88"/>
    <w:rsid w:val="007D2330"/>
    <w:rsid w:val="007D3E5A"/>
    <w:rsid w:val="007D4641"/>
    <w:rsid w:val="007E09DA"/>
    <w:rsid w:val="007E0A81"/>
    <w:rsid w:val="007E0E94"/>
    <w:rsid w:val="007E1146"/>
    <w:rsid w:val="007E19C8"/>
    <w:rsid w:val="007E24A1"/>
    <w:rsid w:val="007E3FB5"/>
    <w:rsid w:val="007E40D1"/>
    <w:rsid w:val="007E45B1"/>
    <w:rsid w:val="007E46E9"/>
    <w:rsid w:val="007E500F"/>
    <w:rsid w:val="007E6958"/>
    <w:rsid w:val="007E764A"/>
    <w:rsid w:val="007E7AD2"/>
    <w:rsid w:val="007F099D"/>
    <w:rsid w:val="007F111E"/>
    <w:rsid w:val="007F20F8"/>
    <w:rsid w:val="007F4C9C"/>
    <w:rsid w:val="007F4FC1"/>
    <w:rsid w:val="007F51AC"/>
    <w:rsid w:val="007F54C6"/>
    <w:rsid w:val="007F57B2"/>
    <w:rsid w:val="007F57E0"/>
    <w:rsid w:val="007F5BDD"/>
    <w:rsid w:val="007F6056"/>
    <w:rsid w:val="00800A08"/>
    <w:rsid w:val="00801530"/>
    <w:rsid w:val="008018DE"/>
    <w:rsid w:val="00802318"/>
    <w:rsid w:val="0080254E"/>
    <w:rsid w:val="00802DFB"/>
    <w:rsid w:val="00803759"/>
    <w:rsid w:val="00803937"/>
    <w:rsid w:val="008045FF"/>
    <w:rsid w:val="008047F9"/>
    <w:rsid w:val="00805840"/>
    <w:rsid w:val="0081044F"/>
    <w:rsid w:val="00810793"/>
    <w:rsid w:val="00811078"/>
    <w:rsid w:val="00814010"/>
    <w:rsid w:val="00817B9C"/>
    <w:rsid w:val="0082068B"/>
    <w:rsid w:val="00820FB0"/>
    <w:rsid w:val="008223AF"/>
    <w:rsid w:val="00822FA6"/>
    <w:rsid w:val="00823EFE"/>
    <w:rsid w:val="00823FFB"/>
    <w:rsid w:val="008240B6"/>
    <w:rsid w:val="0082425E"/>
    <w:rsid w:val="00824906"/>
    <w:rsid w:val="00825D83"/>
    <w:rsid w:val="00826094"/>
    <w:rsid w:val="00826A08"/>
    <w:rsid w:val="00826F63"/>
    <w:rsid w:val="0082721B"/>
    <w:rsid w:val="00827A8A"/>
    <w:rsid w:val="00830643"/>
    <w:rsid w:val="008306FF"/>
    <w:rsid w:val="00830BA9"/>
    <w:rsid w:val="00831AD3"/>
    <w:rsid w:val="008348AE"/>
    <w:rsid w:val="00836833"/>
    <w:rsid w:val="00836B52"/>
    <w:rsid w:val="00840593"/>
    <w:rsid w:val="008405C9"/>
    <w:rsid w:val="00840A2B"/>
    <w:rsid w:val="00840E83"/>
    <w:rsid w:val="00842171"/>
    <w:rsid w:val="008434FC"/>
    <w:rsid w:val="00843A23"/>
    <w:rsid w:val="00845CC3"/>
    <w:rsid w:val="00847684"/>
    <w:rsid w:val="00853764"/>
    <w:rsid w:val="00853CB4"/>
    <w:rsid w:val="00853EA5"/>
    <w:rsid w:val="00854C57"/>
    <w:rsid w:val="0085575F"/>
    <w:rsid w:val="0085576A"/>
    <w:rsid w:val="008601E1"/>
    <w:rsid w:val="008620A3"/>
    <w:rsid w:val="00863B5B"/>
    <w:rsid w:val="0086424A"/>
    <w:rsid w:val="008643B7"/>
    <w:rsid w:val="00864593"/>
    <w:rsid w:val="00864615"/>
    <w:rsid w:val="008646A6"/>
    <w:rsid w:val="0086498A"/>
    <w:rsid w:val="00864A5A"/>
    <w:rsid w:val="008667A2"/>
    <w:rsid w:val="00870B1E"/>
    <w:rsid w:val="008717B7"/>
    <w:rsid w:val="00872517"/>
    <w:rsid w:val="00872887"/>
    <w:rsid w:val="00872CD2"/>
    <w:rsid w:val="008734AB"/>
    <w:rsid w:val="008741B1"/>
    <w:rsid w:val="00875750"/>
    <w:rsid w:val="00875786"/>
    <w:rsid w:val="008762B8"/>
    <w:rsid w:val="00876FA0"/>
    <w:rsid w:val="00877E0B"/>
    <w:rsid w:val="00880A4A"/>
    <w:rsid w:val="00880B0A"/>
    <w:rsid w:val="0088123D"/>
    <w:rsid w:val="008846A1"/>
    <w:rsid w:val="00885DFB"/>
    <w:rsid w:val="00886E98"/>
    <w:rsid w:val="00891DB7"/>
    <w:rsid w:val="00891DE1"/>
    <w:rsid w:val="00894AF4"/>
    <w:rsid w:val="00894C1B"/>
    <w:rsid w:val="008956DD"/>
    <w:rsid w:val="00896A7B"/>
    <w:rsid w:val="00896D86"/>
    <w:rsid w:val="008A0684"/>
    <w:rsid w:val="008A0D29"/>
    <w:rsid w:val="008A1271"/>
    <w:rsid w:val="008A2533"/>
    <w:rsid w:val="008A3394"/>
    <w:rsid w:val="008A566A"/>
    <w:rsid w:val="008A6727"/>
    <w:rsid w:val="008A67B1"/>
    <w:rsid w:val="008A6EDF"/>
    <w:rsid w:val="008B17BA"/>
    <w:rsid w:val="008B2179"/>
    <w:rsid w:val="008B240D"/>
    <w:rsid w:val="008B3419"/>
    <w:rsid w:val="008B3CB0"/>
    <w:rsid w:val="008B3EC3"/>
    <w:rsid w:val="008B3FF6"/>
    <w:rsid w:val="008B438A"/>
    <w:rsid w:val="008B4589"/>
    <w:rsid w:val="008B4E32"/>
    <w:rsid w:val="008B5C62"/>
    <w:rsid w:val="008B6473"/>
    <w:rsid w:val="008B7597"/>
    <w:rsid w:val="008B78FB"/>
    <w:rsid w:val="008C0430"/>
    <w:rsid w:val="008C14CA"/>
    <w:rsid w:val="008C1AAC"/>
    <w:rsid w:val="008C3C84"/>
    <w:rsid w:val="008C3F2D"/>
    <w:rsid w:val="008C407A"/>
    <w:rsid w:val="008C4F78"/>
    <w:rsid w:val="008C6865"/>
    <w:rsid w:val="008C697B"/>
    <w:rsid w:val="008C704C"/>
    <w:rsid w:val="008C7439"/>
    <w:rsid w:val="008C7752"/>
    <w:rsid w:val="008D07A5"/>
    <w:rsid w:val="008D1990"/>
    <w:rsid w:val="008D19E7"/>
    <w:rsid w:val="008D1E92"/>
    <w:rsid w:val="008D288A"/>
    <w:rsid w:val="008D371B"/>
    <w:rsid w:val="008D398C"/>
    <w:rsid w:val="008D4291"/>
    <w:rsid w:val="008D5492"/>
    <w:rsid w:val="008D55D8"/>
    <w:rsid w:val="008D5C94"/>
    <w:rsid w:val="008D768A"/>
    <w:rsid w:val="008E0AB6"/>
    <w:rsid w:val="008E1030"/>
    <w:rsid w:val="008E2F4F"/>
    <w:rsid w:val="008E364C"/>
    <w:rsid w:val="008E3E5A"/>
    <w:rsid w:val="008E3F49"/>
    <w:rsid w:val="008E438E"/>
    <w:rsid w:val="008E72A0"/>
    <w:rsid w:val="008E778B"/>
    <w:rsid w:val="008E7A66"/>
    <w:rsid w:val="008F01F3"/>
    <w:rsid w:val="008F050F"/>
    <w:rsid w:val="008F20DD"/>
    <w:rsid w:val="008F3F7E"/>
    <w:rsid w:val="008F401E"/>
    <w:rsid w:val="008F4A54"/>
    <w:rsid w:val="008F5057"/>
    <w:rsid w:val="008F568A"/>
    <w:rsid w:val="008F653E"/>
    <w:rsid w:val="008F735C"/>
    <w:rsid w:val="008F76D1"/>
    <w:rsid w:val="00900E27"/>
    <w:rsid w:val="00902FE1"/>
    <w:rsid w:val="009033F4"/>
    <w:rsid w:val="00904088"/>
    <w:rsid w:val="00906362"/>
    <w:rsid w:val="009068A2"/>
    <w:rsid w:val="00907889"/>
    <w:rsid w:val="00907F5F"/>
    <w:rsid w:val="009107F4"/>
    <w:rsid w:val="0091081A"/>
    <w:rsid w:val="00911E8F"/>
    <w:rsid w:val="00912F24"/>
    <w:rsid w:val="009146A2"/>
    <w:rsid w:val="0091712E"/>
    <w:rsid w:val="009175D0"/>
    <w:rsid w:val="00920A2C"/>
    <w:rsid w:val="00920B85"/>
    <w:rsid w:val="009211D5"/>
    <w:rsid w:val="0092131F"/>
    <w:rsid w:val="0092157F"/>
    <w:rsid w:val="009218EC"/>
    <w:rsid w:val="009218F4"/>
    <w:rsid w:val="0092198D"/>
    <w:rsid w:val="00923023"/>
    <w:rsid w:val="00923EE7"/>
    <w:rsid w:val="009242CC"/>
    <w:rsid w:val="00927532"/>
    <w:rsid w:val="00930594"/>
    <w:rsid w:val="00930A33"/>
    <w:rsid w:val="00932605"/>
    <w:rsid w:val="00933400"/>
    <w:rsid w:val="00933761"/>
    <w:rsid w:val="00933DBE"/>
    <w:rsid w:val="009341BB"/>
    <w:rsid w:val="0093469D"/>
    <w:rsid w:val="009347FA"/>
    <w:rsid w:val="00936469"/>
    <w:rsid w:val="00937AEC"/>
    <w:rsid w:val="00940BA6"/>
    <w:rsid w:val="00941B31"/>
    <w:rsid w:val="0094225B"/>
    <w:rsid w:val="00942751"/>
    <w:rsid w:val="00942B8E"/>
    <w:rsid w:val="009462A4"/>
    <w:rsid w:val="00946A00"/>
    <w:rsid w:val="0094704D"/>
    <w:rsid w:val="009471C5"/>
    <w:rsid w:val="00947ABA"/>
    <w:rsid w:val="0095098B"/>
    <w:rsid w:val="00951536"/>
    <w:rsid w:val="00951A4D"/>
    <w:rsid w:val="00952B62"/>
    <w:rsid w:val="00952D91"/>
    <w:rsid w:val="00952DB6"/>
    <w:rsid w:val="00953CF0"/>
    <w:rsid w:val="00955743"/>
    <w:rsid w:val="00957965"/>
    <w:rsid w:val="00960E89"/>
    <w:rsid w:val="0096119A"/>
    <w:rsid w:val="00962B8A"/>
    <w:rsid w:val="0096431B"/>
    <w:rsid w:val="00964C34"/>
    <w:rsid w:val="009665B4"/>
    <w:rsid w:val="00972807"/>
    <w:rsid w:val="009762C1"/>
    <w:rsid w:val="009763BD"/>
    <w:rsid w:val="00976D4A"/>
    <w:rsid w:val="00980E39"/>
    <w:rsid w:val="009810D1"/>
    <w:rsid w:val="00981A5A"/>
    <w:rsid w:val="00981E35"/>
    <w:rsid w:val="00981EB1"/>
    <w:rsid w:val="0098287A"/>
    <w:rsid w:val="00982F13"/>
    <w:rsid w:val="00984BF1"/>
    <w:rsid w:val="00984FFF"/>
    <w:rsid w:val="0098609F"/>
    <w:rsid w:val="00986D6D"/>
    <w:rsid w:val="00987F00"/>
    <w:rsid w:val="0099074C"/>
    <w:rsid w:val="009912DE"/>
    <w:rsid w:val="009916A7"/>
    <w:rsid w:val="009946C5"/>
    <w:rsid w:val="009957A1"/>
    <w:rsid w:val="0099668A"/>
    <w:rsid w:val="00996A55"/>
    <w:rsid w:val="009979C4"/>
    <w:rsid w:val="009A0492"/>
    <w:rsid w:val="009A321F"/>
    <w:rsid w:val="009A3506"/>
    <w:rsid w:val="009A3A1E"/>
    <w:rsid w:val="009A3ADE"/>
    <w:rsid w:val="009A4238"/>
    <w:rsid w:val="009A46AD"/>
    <w:rsid w:val="009A4BBA"/>
    <w:rsid w:val="009A5CF0"/>
    <w:rsid w:val="009A7630"/>
    <w:rsid w:val="009A7E8B"/>
    <w:rsid w:val="009B05C4"/>
    <w:rsid w:val="009B0A23"/>
    <w:rsid w:val="009B0D20"/>
    <w:rsid w:val="009B0D24"/>
    <w:rsid w:val="009B1871"/>
    <w:rsid w:val="009B25C6"/>
    <w:rsid w:val="009B294E"/>
    <w:rsid w:val="009B4904"/>
    <w:rsid w:val="009B4A28"/>
    <w:rsid w:val="009B55AD"/>
    <w:rsid w:val="009C2FF3"/>
    <w:rsid w:val="009C3F01"/>
    <w:rsid w:val="009C52B3"/>
    <w:rsid w:val="009C6D06"/>
    <w:rsid w:val="009D0AA8"/>
    <w:rsid w:val="009D0D67"/>
    <w:rsid w:val="009D2131"/>
    <w:rsid w:val="009D37F7"/>
    <w:rsid w:val="009D3F21"/>
    <w:rsid w:val="009D4B0F"/>
    <w:rsid w:val="009D4C30"/>
    <w:rsid w:val="009D72E0"/>
    <w:rsid w:val="009D76A6"/>
    <w:rsid w:val="009E0633"/>
    <w:rsid w:val="009E0F15"/>
    <w:rsid w:val="009E139B"/>
    <w:rsid w:val="009E1D3C"/>
    <w:rsid w:val="009E2134"/>
    <w:rsid w:val="009E2215"/>
    <w:rsid w:val="009E2688"/>
    <w:rsid w:val="009E2745"/>
    <w:rsid w:val="009E4A8D"/>
    <w:rsid w:val="009E4FC3"/>
    <w:rsid w:val="009E58CD"/>
    <w:rsid w:val="009E58D3"/>
    <w:rsid w:val="009E6018"/>
    <w:rsid w:val="009E6B2F"/>
    <w:rsid w:val="009F0238"/>
    <w:rsid w:val="009F056F"/>
    <w:rsid w:val="009F155C"/>
    <w:rsid w:val="009F28EF"/>
    <w:rsid w:val="009F43B3"/>
    <w:rsid w:val="009F46B9"/>
    <w:rsid w:val="009F4706"/>
    <w:rsid w:val="009F497C"/>
    <w:rsid w:val="009F4A87"/>
    <w:rsid w:val="00A04569"/>
    <w:rsid w:val="00A04A51"/>
    <w:rsid w:val="00A05C35"/>
    <w:rsid w:val="00A062A3"/>
    <w:rsid w:val="00A06AC4"/>
    <w:rsid w:val="00A10435"/>
    <w:rsid w:val="00A104DF"/>
    <w:rsid w:val="00A124BE"/>
    <w:rsid w:val="00A13ABD"/>
    <w:rsid w:val="00A13B4B"/>
    <w:rsid w:val="00A153F8"/>
    <w:rsid w:val="00A159FC"/>
    <w:rsid w:val="00A16B0E"/>
    <w:rsid w:val="00A16DDC"/>
    <w:rsid w:val="00A16F9E"/>
    <w:rsid w:val="00A175B1"/>
    <w:rsid w:val="00A204E6"/>
    <w:rsid w:val="00A2064D"/>
    <w:rsid w:val="00A2175A"/>
    <w:rsid w:val="00A2199F"/>
    <w:rsid w:val="00A21CB1"/>
    <w:rsid w:val="00A222BE"/>
    <w:rsid w:val="00A237C5"/>
    <w:rsid w:val="00A23857"/>
    <w:rsid w:val="00A24497"/>
    <w:rsid w:val="00A24B45"/>
    <w:rsid w:val="00A25A39"/>
    <w:rsid w:val="00A26E93"/>
    <w:rsid w:val="00A27700"/>
    <w:rsid w:val="00A27FF8"/>
    <w:rsid w:val="00A33A43"/>
    <w:rsid w:val="00A33D37"/>
    <w:rsid w:val="00A34033"/>
    <w:rsid w:val="00A40067"/>
    <w:rsid w:val="00A400C2"/>
    <w:rsid w:val="00A41A41"/>
    <w:rsid w:val="00A42D7D"/>
    <w:rsid w:val="00A43004"/>
    <w:rsid w:val="00A43F60"/>
    <w:rsid w:val="00A44829"/>
    <w:rsid w:val="00A44896"/>
    <w:rsid w:val="00A459BC"/>
    <w:rsid w:val="00A47790"/>
    <w:rsid w:val="00A47AA4"/>
    <w:rsid w:val="00A47C0E"/>
    <w:rsid w:val="00A5002D"/>
    <w:rsid w:val="00A50923"/>
    <w:rsid w:val="00A50AAF"/>
    <w:rsid w:val="00A52CC1"/>
    <w:rsid w:val="00A53433"/>
    <w:rsid w:val="00A53963"/>
    <w:rsid w:val="00A53DF7"/>
    <w:rsid w:val="00A5540B"/>
    <w:rsid w:val="00A56DDF"/>
    <w:rsid w:val="00A57BC3"/>
    <w:rsid w:val="00A57F7D"/>
    <w:rsid w:val="00A60C00"/>
    <w:rsid w:val="00A61EA5"/>
    <w:rsid w:val="00A622F3"/>
    <w:rsid w:val="00A6421F"/>
    <w:rsid w:val="00A66654"/>
    <w:rsid w:val="00A67B40"/>
    <w:rsid w:val="00A67D5D"/>
    <w:rsid w:val="00A70BD5"/>
    <w:rsid w:val="00A7242B"/>
    <w:rsid w:val="00A72966"/>
    <w:rsid w:val="00A73A33"/>
    <w:rsid w:val="00A74718"/>
    <w:rsid w:val="00A747EF"/>
    <w:rsid w:val="00A7618F"/>
    <w:rsid w:val="00A77CCC"/>
    <w:rsid w:val="00A80789"/>
    <w:rsid w:val="00A812DF"/>
    <w:rsid w:val="00A81CA1"/>
    <w:rsid w:val="00A820FA"/>
    <w:rsid w:val="00A8240B"/>
    <w:rsid w:val="00A82E26"/>
    <w:rsid w:val="00A82F0D"/>
    <w:rsid w:val="00A83157"/>
    <w:rsid w:val="00A8377D"/>
    <w:rsid w:val="00A83E97"/>
    <w:rsid w:val="00A85A82"/>
    <w:rsid w:val="00A86F13"/>
    <w:rsid w:val="00A871C4"/>
    <w:rsid w:val="00A87501"/>
    <w:rsid w:val="00A9161B"/>
    <w:rsid w:val="00A92C62"/>
    <w:rsid w:val="00A92E4B"/>
    <w:rsid w:val="00A93563"/>
    <w:rsid w:val="00A93D3F"/>
    <w:rsid w:val="00A94A7C"/>
    <w:rsid w:val="00A94B6A"/>
    <w:rsid w:val="00A94ECE"/>
    <w:rsid w:val="00A95D74"/>
    <w:rsid w:val="00A96E76"/>
    <w:rsid w:val="00A976F1"/>
    <w:rsid w:val="00A977B8"/>
    <w:rsid w:val="00A97C6B"/>
    <w:rsid w:val="00AA02D1"/>
    <w:rsid w:val="00AA2941"/>
    <w:rsid w:val="00AA3240"/>
    <w:rsid w:val="00AA3764"/>
    <w:rsid w:val="00AA39A2"/>
    <w:rsid w:val="00AA51EA"/>
    <w:rsid w:val="00AA757D"/>
    <w:rsid w:val="00AA7B50"/>
    <w:rsid w:val="00AA7BDB"/>
    <w:rsid w:val="00AB0059"/>
    <w:rsid w:val="00AB08A3"/>
    <w:rsid w:val="00AB333B"/>
    <w:rsid w:val="00AB382A"/>
    <w:rsid w:val="00AB46BF"/>
    <w:rsid w:val="00AB4B21"/>
    <w:rsid w:val="00AB4C0F"/>
    <w:rsid w:val="00AB6145"/>
    <w:rsid w:val="00AC00FE"/>
    <w:rsid w:val="00AC0A51"/>
    <w:rsid w:val="00AC0AA6"/>
    <w:rsid w:val="00AC0B71"/>
    <w:rsid w:val="00AC2064"/>
    <w:rsid w:val="00AC2530"/>
    <w:rsid w:val="00AC3562"/>
    <w:rsid w:val="00AC3687"/>
    <w:rsid w:val="00AC41A4"/>
    <w:rsid w:val="00AC5633"/>
    <w:rsid w:val="00AC666D"/>
    <w:rsid w:val="00AC688A"/>
    <w:rsid w:val="00AC715F"/>
    <w:rsid w:val="00AC7289"/>
    <w:rsid w:val="00AC7C52"/>
    <w:rsid w:val="00AD0392"/>
    <w:rsid w:val="00AD1304"/>
    <w:rsid w:val="00AD2517"/>
    <w:rsid w:val="00AD4ED5"/>
    <w:rsid w:val="00AD5308"/>
    <w:rsid w:val="00AD5594"/>
    <w:rsid w:val="00AD5817"/>
    <w:rsid w:val="00AD5B7B"/>
    <w:rsid w:val="00AD5C20"/>
    <w:rsid w:val="00AD6126"/>
    <w:rsid w:val="00AD6DB7"/>
    <w:rsid w:val="00AD757F"/>
    <w:rsid w:val="00AD79A6"/>
    <w:rsid w:val="00AE01BC"/>
    <w:rsid w:val="00AE1E11"/>
    <w:rsid w:val="00AE2481"/>
    <w:rsid w:val="00AE26CC"/>
    <w:rsid w:val="00AE294A"/>
    <w:rsid w:val="00AE47E6"/>
    <w:rsid w:val="00AE482B"/>
    <w:rsid w:val="00AE5E22"/>
    <w:rsid w:val="00AE7CAF"/>
    <w:rsid w:val="00AF00DD"/>
    <w:rsid w:val="00AF091F"/>
    <w:rsid w:val="00AF1658"/>
    <w:rsid w:val="00AF2245"/>
    <w:rsid w:val="00AF3011"/>
    <w:rsid w:val="00AF4ECB"/>
    <w:rsid w:val="00AF59EA"/>
    <w:rsid w:val="00AF7054"/>
    <w:rsid w:val="00AF78B7"/>
    <w:rsid w:val="00B01108"/>
    <w:rsid w:val="00B030CF"/>
    <w:rsid w:val="00B0616B"/>
    <w:rsid w:val="00B070AB"/>
    <w:rsid w:val="00B0714B"/>
    <w:rsid w:val="00B10B0A"/>
    <w:rsid w:val="00B112AC"/>
    <w:rsid w:val="00B12191"/>
    <w:rsid w:val="00B12908"/>
    <w:rsid w:val="00B13641"/>
    <w:rsid w:val="00B17B7C"/>
    <w:rsid w:val="00B203E0"/>
    <w:rsid w:val="00B206BB"/>
    <w:rsid w:val="00B21DF7"/>
    <w:rsid w:val="00B21E38"/>
    <w:rsid w:val="00B22B85"/>
    <w:rsid w:val="00B2478B"/>
    <w:rsid w:val="00B25B51"/>
    <w:rsid w:val="00B32691"/>
    <w:rsid w:val="00B32792"/>
    <w:rsid w:val="00B33534"/>
    <w:rsid w:val="00B34896"/>
    <w:rsid w:val="00B3504E"/>
    <w:rsid w:val="00B35502"/>
    <w:rsid w:val="00B35C0E"/>
    <w:rsid w:val="00B36571"/>
    <w:rsid w:val="00B37BC3"/>
    <w:rsid w:val="00B37EF6"/>
    <w:rsid w:val="00B417B1"/>
    <w:rsid w:val="00B41CFA"/>
    <w:rsid w:val="00B44B0B"/>
    <w:rsid w:val="00B46EEB"/>
    <w:rsid w:val="00B47F6F"/>
    <w:rsid w:val="00B51247"/>
    <w:rsid w:val="00B556A3"/>
    <w:rsid w:val="00B56BB0"/>
    <w:rsid w:val="00B56D91"/>
    <w:rsid w:val="00B57D7D"/>
    <w:rsid w:val="00B57E3D"/>
    <w:rsid w:val="00B60020"/>
    <w:rsid w:val="00B61540"/>
    <w:rsid w:val="00B617A2"/>
    <w:rsid w:val="00B62001"/>
    <w:rsid w:val="00B62172"/>
    <w:rsid w:val="00B64674"/>
    <w:rsid w:val="00B64CB2"/>
    <w:rsid w:val="00B65195"/>
    <w:rsid w:val="00B658DD"/>
    <w:rsid w:val="00B67C16"/>
    <w:rsid w:val="00B709D1"/>
    <w:rsid w:val="00B73921"/>
    <w:rsid w:val="00B75E9B"/>
    <w:rsid w:val="00B761B2"/>
    <w:rsid w:val="00B7664E"/>
    <w:rsid w:val="00B767BC"/>
    <w:rsid w:val="00B76B8E"/>
    <w:rsid w:val="00B8044C"/>
    <w:rsid w:val="00B81443"/>
    <w:rsid w:val="00B84140"/>
    <w:rsid w:val="00B87FC8"/>
    <w:rsid w:val="00B9040C"/>
    <w:rsid w:val="00B9212C"/>
    <w:rsid w:val="00B9260F"/>
    <w:rsid w:val="00B929A0"/>
    <w:rsid w:val="00B929A3"/>
    <w:rsid w:val="00B935C1"/>
    <w:rsid w:val="00B9360B"/>
    <w:rsid w:val="00B952EC"/>
    <w:rsid w:val="00B9563C"/>
    <w:rsid w:val="00B95ABA"/>
    <w:rsid w:val="00B96931"/>
    <w:rsid w:val="00B969FC"/>
    <w:rsid w:val="00B96DB0"/>
    <w:rsid w:val="00B97B2B"/>
    <w:rsid w:val="00BA05F9"/>
    <w:rsid w:val="00BA0B35"/>
    <w:rsid w:val="00BA17C4"/>
    <w:rsid w:val="00BA1B70"/>
    <w:rsid w:val="00BA1E4A"/>
    <w:rsid w:val="00BA49EE"/>
    <w:rsid w:val="00BA5359"/>
    <w:rsid w:val="00BA549F"/>
    <w:rsid w:val="00BA5B06"/>
    <w:rsid w:val="00BA6434"/>
    <w:rsid w:val="00BA6923"/>
    <w:rsid w:val="00BA6965"/>
    <w:rsid w:val="00BB070A"/>
    <w:rsid w:val="00BB097E"/>
    <w:rsid w:val="00BB1655"/>
    <w:rsid w:val="00BB2335"/>
    <w:rsid w:val="00BB2489"/>
    <w:rsid w:val="00BB27D4"/>
    <w:rsid w:val="00BB34F4"/>
    <w:rsid w:val="00BB3D3D"/>
    <w:rsid w:val="00BB3E55"/>
    <w:rsid w:val="00BB47A1"/>
    <w:rsid w:val="00BB539B"/>
    <w:rsid w:val="00BB5981"/>
    <w:rsid w:val="00BC0657"/>
    <w:rsid w:val="00BC0D10"/>
    <w:rsid w:val="00BC1071"/>
    <w:rsid w:val="00BC234F"/>
    <w:rsid w:val="00BC2CCC"/>
    <w:rsid w:val="00BC39AC"/>
    <w:rsid w:val="00BC45FD"/>
    <w:rsid w:val="00BC60D5"/>
    <w:rsid w:val="00BC6493"/>
    <w:rsid w:val="00BC74C3"/>
    <w:rsid w:val="00BC7F58"/>
    <w:rsid w:val="00BD0FDB"/>
    <w:rsid w:val="00BD103E"/>
    <w:rsid w:val="00BD18EE"/>
    <w:rsid w:val="00BD1AD0"/>
    <w:rsid w:val="00BD2C5D"/>
    <w:rsid w:val="00BD3C98"/>
    <w:rsid w:val="00BD4BA7"/>
    <w:rsid w:val="00BD5C13"/>
    <w:rsid w:val="00BD71F1"/>
    <w:rsid w:val="00BE0469"/>
    <w:rsid w:val="00BE29AA"/>
    <w:rsid w:val="00BE366B"/>
    <w:rsid w:val="00BE3998"/>
    <w:rsid w:val="00BE5889"/>
    <w:rsid w:val="00BE5B2D"/>
    <w:rsid w:val="00BE6DC7"/>
    <w:rsid w:val="00BE702F"/>
    <w:rsid w:val="00BF04EB"/>
    <w:rsid w:val="00BF1A12"/>
    <w:rsid w:val="00BF2903"/>
    <w:rsid w:val="00BF544B"/>
    <w:rsid w:val="00BF55DA"/>
    <w:rsid w:val="00C00A81"/>
    <w:rsid w:val="00C01EE1"/>
    <w:rsid w:val="00C02335"/>
    <w:rsid w:val="00C0275A"/>
    <w:rsid w:val="00C03D38"/>
    <w:rsid w:val="00C06D54"/>
    <w:rsid w:val="00C1042C"/>
    <w:rsid w:val="00C10AED"/>
    <w:rsid w:val="00C10E37"/>
    <w:rsid w:val="00C117A4"/>
    <w:rsid w:val="00C12537"/>
    <w:rsid w:val="00C12EE7"/>
    <w:rsid w:val="00C1453A"/>
    <w:rsid w:val="00C146A0"/>
    <w:rsid w:val="00C14C52"/>
    <w:rsid w:val="00C1682B"/>
    <w:rsid w:val="00C16A69"/>
    <w:rsid w:val="00C177C8"/>
    <w:rsid w:val="00C2181E"/>
    <w:rsid w:val="00C23012"/>
    <w:rsid w:val="00C238C6"/>
    <w:rsid w:val="00C254CB"/>
    <w:rsid w:val="00C27139"/>
    <w:rsid w:val="00C271DB"/>
    <w:rsid w:val="00C2764A"/>
    <w:rsid w:val="00C27A9A"/>
    <w:rsid w:val="00C27DDE"/>
    <w:rsid w:val="00C30068"/>
    <w:rsid w:val="00C30A52"/>
    <w:rsid w:val="00C31BF3"/>
    <w:rsid w:val="00C349DE"/>
    <w:rsid w:val="00C35AE7"/>
    <w:rsid w:val="00C35CF2"/>
    <w:rsid w:val="00C361D3"/>
    <w:rsid w:val="00C3647B"/>
    <w:rsid w:val="00C37042"/>
    <w:rsid w:val="00C41F9F"/>
    <w:rsid w:val="00C425AC"/>
    <w:rsid w:val="00C4288D"/>
    <w:rsid w:val="00C436AC"/>
    <w:rsid w:val="00C43E7E"/>
    <w:rsid w:val="00C44776"/>
    <w:rsid w:val="00C47CFC"/>
    <w:rsid w:val="00C51906"/>
    <w:rsid w:val="00C51E1A"/>
    <w:rsid w:val="00C52691"/>
    <w:rsid w:val="00C52A5F"/>
    <w:rsid w:val="00C53DDA"/>
    <w:rsid w:val="00C53E6D"/>
    <w:rsid w:val="00C55288"/>
    <w:rsid w:val="00C55945"/>
    <w:rsid w:val="00C57382"/>
    <w:rsid w:val="00C62A50"/>
    <w:rsid w:val="00C63169"/>
    <w:rsid w:val="00C65166"/>
    <w:rsid w:val="00C65AB8"/>
    <w:rsid w:val="00C65DAD"/>
    <w:rsid w:val="00C70493"/>
    <w:rsid w:val="00C70523"/>
    <w:rsid w:val="00C72496"/>
    <w:rsid w:val="00C7267B"/>
    <w:rsid w:val="00C72B33"/>
    <w:rsid w:val="00C74148"/>
    <w:rsid w:val="00C74550"/>
    <w:rsid w:val="00C7491B"/>
    <w:rsid w:val="00C74CE1"/>
    <w:rsid w:val="00C75451"/>
    <w:rsid w:val="00C75D51"/>
    <w:rsid w:val="00C7603E"/>
    <w:rsid w:val="00C76132"/>
    <w:rsid w:val="00C7685E"/>
    <w:rsid w:val="00C769BF"/>
    <w:rsid w:val="00C778F7"/>
    <w:rsid w:val="00C77CE3"/>
    <w:rsid w:val="00C77D77"/>
    <w:rsid w:val="00C80429"/>
    <w:rsid w:val="00C81657"/>
    <w:rsid w:val="00C81663"/>
    <w:rsid w:val="00C8182E"/>
    <w:rsid w:val="00C834A7"/>
    <w:rsid w:val="00C83C21"/>
    <w:rsid w:val="00C848BC"/>
    <w:rsid w:val="00C86756"/>
    <w:rsid w:val="00C8677B"/>
    <w:rsid w:val="00C900A3"/>
    <w:rsid w:val="00C901C9"/>
    <w:rsid w:val="00C90415"/>
    <w:rsid w:val="00C90486"/>
    <w:rsid w:val="00C906D5"/>
    <w:rsid w:val="00C90E16"/>
    <w:rsid w:val="00C91362"/>
    <w:rsid w:val="00C916E3"/>
    <w:rsid w:val="00C92444"/>
    <w:rsid w:val="00C92BC1"/>
    <w:rsid w:val="00C9386E"/>
    <w:rsid w:val="00C95C98"/>
    <w:rsid w:val="00C96EC0"/>
    <w:rsid w:val="00C9733F"/>
    <w:rsid w:val="00C97892"/>
    <w:rsid w:val="00C97F13"/>
    <w:rsid w:val="00CA12B1"/>
    <w:rsid w:val="00CA14B8"/>
    <w:rsid w:val="00CA201E"/>
    <w:rsid w:val="00CA2B86"/>
    <w:rsid w:val="00CA31DF"/>
    <w:rsid w:val="00CA499E"/>
    <w:rsid w:val="00CB05DE"/>
    <w:rsid w:val="00CB0B78"/>
    <w:rsid w:val="00CB14B9"/>
    <w:rsid w:val="00CB1E20"/>
    <w:rsid w:val="00CB3ADE"/>
    <w:rsid w:val="00CB45C2"/>
    <w:rsid w:val="00CB531F"/>
    <w:rsid w:val="00CB7139"/>
    <w:rsid w:val="00CB73B5"/>
    <w:rsid w:val="00CB7E12"/>
    <w:rsid w:val="00CC29A0"/>
    <w:rsid w:val="00CC3787"/>
    <w:rsid w:val="00CC3AEF"/>
    <w:rsid w:val="00CC44B9"/>
    <w:rsid w:val="00CC486E"/>
    <w:rsid w:val="00CC497E"/>
    <w:rsid w:val="00CC531D"/>
    <w:rsid w:val="00CC6475"/>
    <w:rsid w:val="00CC7E90"/>
    <w:rsid w:val="00CD0360"/>
    <w:rsid w:val="00CD0645"/>
    <w:rsid w:val="00CD3067"/>
    <w:rsid w:val="00CD4766"/>
    <w:rsid w:val="00CD4AA9"/>
    <w:rsid w:val="00CD4FF1"/>
    <w:rsid w:val="00CD615C"/>
    <w:rsid w:val="00CD7982"/>
    <w:rsid w:val="00CE05B2"/>
    <w:rsid w:val="00CE2396"/>
    <w:rsid w:val="00CE337B"/>
    <w:rsid w:val="00CE3D7B"/>
    <w:rsid w:val="00CE6604"/>
    <w:rsid w:val="00CE6EA2"/>
    <w:rsid w:val="00CF0F0F"/>
    <w:rsid w:val="00CF2BAA"/>
    <w:rsid w:val="00CF2E12"/>
    <w:rsid w:val="00CF501F"/>
    <w:rsid w:val="00CF502F"/>
    <w:rsid w:val="00CF5E00"/>
    <w:rsid w:val="00CF61C8"/>
    <w:rsid w:val="00CF70A0"/>
    <w:rsid w:val="00CF728D"/>
    <w:rsid w:val="00D0056E"/>
    <w:rsid w:val="00D0099D"/>
    <w:rsid w:val="00D01E53"/>
    <w:rsid w:val="00D039AB"/>
    <w:rsid w:val="00D03B99"/>
    <w:rsid w:val="00D0597E"/>
    <w:rsid w:val="00D067F7"/>
    <w:rsid w:val="00D07459"/>
    <w:rsid w:val="00D07A22"/>
    <w:rsid w:val="00D109BC"/>
    <w:rsid w:val="00D1165F"/>
    <w:rsid w:val="00D11C3C"/>
    <w:rsid w:val="00D122E9"/>
    <w:rsid w:val="00D131CC"/>
    <w:rsid w:val="00D1422E"/>
    <w:rsid w:val="00D1456A"/>
    <w:rsid w:val="00D1484D"/>
    <w:rsid w:val="00D14F39"/>
    <w:rsid w:val="00D15059"/>
    <w:rsid w:val="00D1549C"/>
    <w:rsid w:val="00D159EB"/>
    <w:rsid w:val="00D15A72"/>
    <w:rsid w:val="00D15C88"/>
    <w:rsid w:val="00D16AF7"/>
    <w:rsid w:val="00D17BCE"/>
    <w:rsid w:val="00D17FC8"/>
    <w:rsid w:val="00D201B8"/>
    <w:rsid w:val="00D23DAD"/>
    <w:rsid w:val="00D24138"/>
    <w:rsid w:val="00D24207"/>
    <w:rsid w:val="00D246C1"/>
    <w:rsid w:val="00D25B9F"/>
    <w:rsid w:val="00D2692F"/>
    <w:rsid w:val="00D26A88"/>
    <w:rsid w:val="00D31833"/>
    <w:rsid w:val="00D32731"/>
    <w:rsid w:val="00D33610"/>
    <w:rsid w:val="00D336B2"/>
    <w:rsid w:val="00D33894"/>
    <w:rsid w:val="00D33CDF"/>
    <w:rsid w:val="00D348B9"/>
    <w:rsid w:val="00D34917"/>
    <w:rsid w:val="00D35CE5"/>
    <w:rsid w:val="00D3650B"/>
    <w:rsid w:val="00D36583"/>
    <w:rsid w:val="00D40DD3"/>
    <w:rsid w:val="00D415D6"/>
    <w:rsid w:val="00D42A4F"/>
    <w:rsid w:val="00D43563"/>
    <w:rsid w:val="00D4461B"/>
    <w:rsid w:val="00D449B3"/>
    <w:rsid w:val="00D45DED"/>
    <w:rsid w:val="00D461F9"/>
    <w:rsid w:val="00D46499"/>
    <w:rsid w:val="00D47A85"/>
    <w:rsid w:val="00D47AE3"/>
    <w:rsid w:val="00D515AB"/>
    <w:rsid w:val="00D515B9"/>
    <w:rsid w:val="00D5186D"/>
    <w:rsid w:val="00D51A66"/>
    <w:rsid w:val="00D51E9E"/>
    <w:rsid w:val="00D51F0F"/>
    <w:rsid w:val="00D52476"/>
    <w:rsid w:val="00D52C8F"/>
    <w:rsid w:val="00D53794"/>
    <w:rsid w:val="00D539AE"/>
    <w:rsid w:val="00D562B7"/>
    <w:rsid w:val="00D56B9B"/>
    <w:rsid w:val="00D60B45"/>
    <w:rsid w:val="00D60C31"/>
    <w:rsid w:val="00D610F0"/>
    <w:rsid w:val="00D61792"/>
    <w:rsid w:val="00D624F9"/>
    <w:rsid w:val="00D627AF"/>
    <w:rsid w:val="00D645EE"/>
    <w:rsid w:val="00D64D05"/>
    <w:rsid w:val="00D6520F"/>
    <w:rsid w:val="00D65FC3"/>
    <w:rsid w:val="00D663EF"/>
    <w:rsid w:val="00D6670A"/>
    <w:rsid w:val="00D66BA7"/>
    <w:rsid w:val="00D70889"/>
    <w:rsid w:val="00D713D7"/>
    <w:rsid w:val="00D71474"/>
    <w:rsid w:val="00D717BC"/>
    <w:rsid w:val="00D72212"/>
    <w:rsid w:val="00D72682"/>
    <w:rsid w:val="00D73F56"/>
    <w:rsid w:val="00D740BB"/>
    <w:rsid w:val="00D75256"/>
    <w:rsid w:val="00D75F76"/>
    <w:rsid w:val="00D76729"/>
    <w:rsid w:val="00D76DEF"/>
    <w:rsid w:val="00D77F40"/>
    <w:rsid w:val="00D810D8"/>
    <w:rsid w:val="00D8162B"/>
    <w:rsid w:val="00D82B2F"/>
    <w:rsid w:val="00D82B52"/>
    <w:rsid w:val="00D82CDF"/>
    <w:rsid w:val="00D830A9"/>
    <w:rsid w:val="00D83CA1"/>
    <w:rsid w:val="00D83DB5"/>
    <w:rsid w:val="00D842F0"/>
    <w:rsid w:val="00D84F6F"/>
    <w:rsid w:val="00D8664D"/>
    <w:rsid w:val="00D872A6"/>
    <w:rsid w:val="00D87D59"/>
    <w:rsid w:val="00D91167"/>
    <w:rsid w:val="00D91586"/>
    <w:rsid w:val="00D928CC"/>
    <w:rsid w:val="00D946F8"/>
    <w:rsid w:val="00D94AEE"/>
    <w:rsid w:val="00D956D4"/>
    <w:rsid w:val="00D96A10"/>
    <w:rsid w:val="00DA0467"/>
    <w:rsid w:val="00DA072B"/>
    <w:rsid w:val="00DA28DA"/>
    <w:rsid w:val="00DA2ACA"/>
    <w:rsid w:val="00DA306B"/>
    <w:rsid w:val="00DA5C11"/>
    <w:rsid w:val="00DA61C7"/>
    <w:rsid w:val="00DA7AED"/>
    <w:rsid w:val="00DB1C03"/>
    <w:rsid w:val="00DB2888"/>
    <w:rsid w:val="00DB2CE3"/>
    <w:rsid w:val="00DB3C59"/>
    <w:rsid w:val="00DB424B"/>
    <w:rsid w:val="00DB4FA8"/>
    <w:rsid w:val="00DB56B6"/>
    <w:rsid w:val="00DB61EE"/>
    <w:rsid w:val="00DB7074"/>
    <w:rsid w:val="00DB7170"/>
    <w:rsid w:val="00DB74F8"/>
    <w:rsid w:val="00DB7E15"/>
    <w:rsid w:val="00DC1044"/>
    <w:rsid w:val="00DC139A"/>
    <w:rsid w:val="00DC1C94"/>
    <w:rsid w:val="00DC1E63"/>
    <w:rsid w:val="00DC25CF"/>
    <w:rsid w:val="00DC3BCE"/>
    <w:rsid w:val="00DC5588"/>
    <w:rsid w:val="00DC5775"/>
    <w:rsid w:val="00DC6E55"/>
    <w:rsid w:val="00DC7A6A"/>
    <w:rsid w:val="00DC7D79"/>
    <w:rsid w:val="00DD08AB"/>
    <w:rsid w:val="00DD24F2"/>
    <w:rsid w:val="00DD6508"/>
    <w:rsid w:val="00DD6875"/>
    <w:rsid w:val="00DD6FC7"/>
    <w:rsid w:val="00DD71E3"/>
    <w:rsid w:val="00DD7F20"/>
    <w:rsid w:val="00DE0648"/>
    <w:rsid w:val="00DE1465"/>
    <w:rsid w:val="00DE14C8"/>
    <w:rsid w:val="00DE15FF"/>
    <w:rsid w:val="00DE1962"/>
    <w:rsid w:val="00DE3620"/>
    <w:rsid w:val="00DE3930"/>
    <w:rsid w:val="00DE3C06"/>
    <w:rsid w:val="00DE5305"/>
    <w:rsid w:val="00DE5A80"/>
    <w:rsid w:val="00DE6653"/>
    <w:rsid w:val="00DF1BF1"/>
    <w:rsid w:val="00DF3192"/>
    <w:rsid w:val="00DF3566"/>
    <w:rsid w:val="00DF359B"/>
    <w:rsid w:val="00DF411D"/>
    <w:rsid w:val="00DF4DC7"/>
    <w:rsid w:val="00DF5A77"/>
    <w:rsid w:val="00DF60E7"/>
    <w:rsid w:val="00DF61AD"/>
    <w:rsid w:val="00DF6859"/>
    <w:rsid w:val="00DF6FB0"/>
    <w:rsid w:val="00E00A7F"/>
    <w:rsid w:val="00E01145"/>
    <w:rsid w:val="00E014FF"/>
    <w:rsid w:val="00E02381"/>
    <w:rsid w:val="00E027E6"/>
    <w:rsid w:val="00E03507"/>
    <w:rsid w:val="00E0368F"/>
    <w:rsid w:val="00E04382"/>
    <w:rsid w:val="00E04EA6"/>
    <w:rsid w:val="00E05B6E"/>
    <w:rsid w:val="00E06A0C"/>
    <w:rsid w:val="00E10DC1"/>
    <w:rsid w:val="00E12549"/>
    <w:rsid w:val="00E12986"/>
    <w:rsid w:val="00E156BD"/>
    <w:rsid w:val="00E169DC"/>
    <w:rsid w:val="00E16F99"/>
    <w:rsid w:val="00E178B6"/>
    <w:rsid w:val="00E208DE"/>
    <w:rsid w:val="00E20D91"/>
    <w:rsid w:val="00E2116C"/>
    <w:rsid w:val="00E21792"/>
    <w:rsid w:val="00E225D0"/>
    <w:rsid w:val="00E24783"/>
    <w:rsid w:val="00E24FA2"/>
    <w:rsid w:val="00E25E07"/>
    <w:rsid w:val="00E309BB"/>
    <w:rsid w:val="00E30EB9"/>
    <w:rsid w:val="00E31703"/>
    <w:rsid w:val="00E3184F"/>
    <w:rsid w:val="00E325FB"/>
    <w:rsid w:val="00E346F7"/>
    <w:rsid w:val="00E347A7"/>
    <w:rsid w:val="00E3623A"/>
    <w:rsid w:val="00E3642B"/>
    <w:rsid w:val="00E37E52"/>
    <w:rsid w:val="00E37FE7"/>
    <w:rsid w:val="00E401B5"/>
    <w:rsid w:val="00E409DD"/>
    <w:rsid w:val="00E4116B"/>
    <w:rsid w:val="00E411BC"/>
    <w:rsid w:val="00E41538"/>
    <w:rsid w:val="00E443A2"/>
    <w:rsid w:val="00E4504B"/>
    <w:rsid w:val="00E46030"/>
    <w:rsid w:val="00E53C63"/>
    <w:rsid w:val="00E53EAC"/>
    <w:rsid w:val="00E544BD"/>
    <w:rsid w:val="00E558BF"/>
    <w:rsid w:val="00E570CA"/>
    <w:rsid w:val="00E57E02"/>
    <w:rsid w:val="00E605E3"/>
    <w:rsid w:val="00E61270"/>
    <w:rsid w:val="00E62523"/>
    <w:rsid w:val="00E6311F"/>
    <w:rsid w:val="00E644DD"/>
    <w:rsid w:val="00E649F3"/>
    <w:rsid w:val="00E6526B"/>
    <w:rsid w:val="00E65C18"/>
    <w:rsid w:val="00E67809"/>
    <w:rsid w:val="00E7057A"/>
    <w:rsid w:val="00E70EDA"/>
    <w:rsid w:val="00E7186E"/>
    <w:rsid w:val="00E71C7D"/>
    <w:rsid w:val="00E735C9"/>
    <w:rsid w:val="00E740C9"/>
    <w:rsid w:val="00E75B3A"/>
    <w:rsid w:val="00E77414"/>
    <w:rsid w:val="00E81A87"/>
    <w:rsid w:val="00E82F39"/>
    <w:rsid w:val="00E83508"/>
    <w:rsid w:val="00E85C18"/>
    <w:rsid w:val="00E87C26"/>
    <w:rsid w:val="00E90932"/>
    <w:rsid w:val="00E90EB5"/>
    <w:rsid w:val="00E913C7"/>
    <w:rsid w:val="00E91D11"/>
    <w:rsid w:val="00E936C7"/>
    <w:rsid w:val="00E93959"/>
    <w:rsid w:val="00E94257"/>
    <w:rsid w:val="00E95228"/>
    <w:rsid w:val="00E9548B"/>
    <w:rsid w:val="00E958F8"/>
    <w:rsid w:val="00E970E2"/>
    <w:rsid w:val="00E971F1"/>
    <w:rsid w:val="00E9757F"/>
    <w:rsid w:val="00EA009D"/>
    <w:rsid w:val="00EA0531"/>
    <w:rsid w:val="00EA1903"/>
    <w:rsid w:val="00EA1BFE"/>
    <w:rsid w:val="00EA3619"/>
    <w:rsid w:val="00EA460E"/>
    <w:rsid w:val="00EA561B"/>
    <w:rsid w:val="00EA6869"/>
    <w:rsid w:val="00EA76CC"/>
    <w:rsid w:val="00EB0AD6"/>
    <w:rsid w:val="00EB38A2"/>
    <w:rsid w:val="00EB45FD"/>
    <w:rsid w:val="00EB4A00"/>
    <w:rsid w:val="00EB60B3"/>
    <w:rsid w:val="00EB7D41"/>
    <w:rsid w:val="00EC0187"/>
    <w:rsid w:val="00EC0CBE"/>
    <w:rsid w:val="00EC121C"/>
    <w:rsid w:val="00EC12E5"/>
    <w:rsid w:val="00EC1B64"/>
    <w:rsid w:val="00EC2958"/>
    <w:rsid w:val="00EC3ACA"/>
    <w:rsid w:val="00EC3FF2"/>
    <w:rsid w:val="00EC53FE"/>
    <w:rsid w:val="00EC627A"/>
    <w:rsid w:val="00EC6CF0"/>
    <w:rsid w:val="00EC6F63"/>
    <w:rsid w:val="00ED0138"/>
    <w:rsid w:val="00ED1D39"/>
    <w:rsid w:val="00ED25A6"/>
    <w:rsid w:val="00ED4605"/>
    <w:rsid w:val="00ED5D63"/>
    <w:rsid w:val="00ED638E"/>
    <w:rsid w:val="00ED7833"/>
    <w:rsid w:val="00EE2967"/>
    <w:rsid w:val="00EE35A7"/>
    <w:rsid w:val="00EE55BA"/>
    <w:rsid w:val="00EE58E4"/>
    <w:rsid w:val="00EE666B"/>
    <w:rsid w:val="00EE6AA3"/>
    <w:rsid w:val="00EE7C88"/>
    <w:rsid w:val="00EE7E48"/>
    <w:rsid w:val="00EF0156"/>
    <w:rsid w:val="00EF0677"/>
    <w:rsid w:val="00EF2A86"/>
    <w:rsid w:val="00EF3529"/>
    <w:rsid w:val="00EF3CC9"/>
    <w:rsid w:val="00EF501F"/>
    <w:rsid w:val="00EF521B"/>
    <w:rsid w:val="00EF53C3"/>
    <w:rsid w:val="00EF5A6F"/>
    <w:rsid w:val="00EF6C99"/>
    <w:rsid w:val="00F009F3"/>
    <w:rsid w:val="00F01532"/>
    <w:rsid w:val="00F02EFB"/>
    <w:rsid w:val="00F0354F"/>
    <w:rsid w:val="00F043E9"/>
    <w:rsid w:val="00F0461E"/>
    <w:rsid w:val="00F05F7C"/>
    <w:rsid w:val="00F1055B"/>
    <w:rsid w:val="00F105DC"/>
    <w:rsid w:val="00F10B5C"/>
    <w:rsid w:val="00F116CC"/>
    <w:rsid w:val="00F11B7F"/>
    <w:rsid w:val="00F130E8"/>
    <w:rsid w:val="00F1374F"/>
    <w:rsid w:val="00F13838"/>
    <w:rsid w:val="00F13C99"/>
    <w:rsid w:val="00F14805"/>
    <w:rsid w:val="00F1486C"/>
    <w:rsid w:val="00F150BB"/>
    <w:rsid w:val="00F171FE"/>
    <w:rsid w:val="00F21A03"/>
    <w:rsid w:val="00F21E9D"/>
    <w:rsid w:val="00F2236E"/>
    <w:rsid w:val="00F255D1"/>
    <w:rsid w:val="00F264B4"/>
    <w:rsid w:val="00F26507"/>
    <w:rsid w:val="00F26A2A"/>
    <w:rsid w:val="00F275C7"/>
    <w:rsid w:val="00F27921"/>
    <w:rsid w:val="00F27935"/>
    <w:rsid w:val="00F27D66"/>
    <w:rsid w:val="00F305DD"/>
    <w:rsid w:val="00F30C5F"/>
    <w:rsid w:val="00F30C9E"/>
    <w:rsid w:val="00F30E15"/>
    <w:rsid w:val="00F30EA8"/>
    <w:rsid w:val="00F31054"/>
    <w:rsid w:val="00F31B88"/>
    <w:rsid w:val="00F322FF"/>
    <w:rsid w:val="00F32BB1"/>
    <w:rsid w:val="00F336C3"/>
    <w:rsid w:val="00F35F95"/>
    <w:rsid w:val="00F36234"/>
    <w:rsid w:val="00F36527"/>
    <w:rsid w:val="00F365D4"/>
    <w:rsid w:val="00F36F7F"/>
    <w:rsid w:val="00F40362"/>
    <w:rsid w:val="00F41178"/>
    <w:rsid w:val="00F41FFE"/>
    <w:rsid w:val="00F43690"/>
    <w:rsid w:val="00F439DA"/>
    <w:rsid w:val="00F445DA"/>
    <w:rsid w:val="00F50808"/>
    <w:rsid w:val="00F50E99"/>
    <w:rsid w:val="00F51AB0"/>
    <w:rsid w:val="00F51C18"/>
    <w:rsid w:val="00F51FB1"/>
    <w:rsid w:val="00F52703"/>
    <w:rsid w:val="00F53490"/>
    <w:rsid w:val="00F5642C"/>
    <w:rsid w:val="00F56C01"/>
    <w:rsid w:val="00F5790D"/>
    <w:rsid w:val="00F62D38"/>
    <w:rsid w:val="00F63049"/>
    <w:rsid w:val="00F66098"/>
    <w:rsid w:val="00F66B1D"/>
    <w:rsid w:val="00F66E7B"/>
    <w:rsid w:val="00F67179"/>
    <w:rsid w:val="00F73E7B"/>
    <w:rsid w:val="00F745D9"/>
    <w:rsid w:val="00F75E3E"/>
    <w:rsid w:val="00F76491"/>
    <w:rsid w:val="00F76D17"/>
    <w:rsid w:val="00F81A89"/>
    <w:rsid w:val="00F81DCA"/>
    <w:rsid w:val="00F848B2"/>
    <w:rsid w:val="00F853AA"/>
    <w:rsid w:val="00F85BB1"/>
    <w:rsid w:val="00F90FF5"/>
    <w:rsid w:val="00F91824"/>
    <w:rsid w:val="00F920DB"/>
    <w:rsid w:val="00F926E0"/>
    <w:rsid w:val="00F92802"/>
    <w:rsid w:val="00F931BD"/>
    <w:rsid w:val="00F9412C"/>
    <w:rsid w:val="00F95419"/>
    <w:rsid w:val="00F9547C"/>
    <w:rsid w:val="00F96DE2"/>
    <w:rsid w:val="00F97353"/>
    <w:rsid w:val="00FA0665"/>
    <w:rsid w:val="00FA3378"/>
    <w:rsid w:val="00FA4083"/>
    <w:rsid w:val="00FA562C"/>
    <w:rsid w:val="00FA5633"/>
    <w:rsid w:val="00FA6BBB"/>
    <w:rsid w:val="00FB0EF0"/>
    <w:rsid w:val="00FB0F97"/>
    <w:rsid w:val="00FB2646"/>
    <w:rsid w:val="00FB3304"/>
    <w:rsid w:val="00FB3D49"/>
    <w:rsid w:val="00FB5CDA"/>
    <w:rsid w:val="00FB6062"/>
    <w:rsid w:val="00FB6C96"/>
    <w:rsid w:val="00FB7659"/>
    <w:rsid w:val="00FB77D3"/>
    <w:rsid w:val="00FB7EF6"/>
    <w:rsid w:val="00FC0149"/>
    <w:rsid w:val="00FC137A"/>
    <w:rsid w:val="00FC141B"/>
    <w:rsid w:val="00FC1DF9"/>
    <w:rsid w:val="00FC1FD4"/>
    <w:rsid w:val="00FC228A"/>
    <w:rsid w:val="00FC40D4"/>
    <w:rsid w:val="00FC48F5"/>
    <w:rsid w:val="00FC66FE"/>
    <w:rsid w:val="00FC69DE"/>
    <w:rsid w:val="00FC7DDF"/>
    <w:rsid w:val="00FD0B44"/>
    <w:rsid w:val="00FD124A"/>
    <w:rsid w:val="00FD12D9"/>
    <w:rsid w:val="00FD15CF"/>
    <w:rsid w:val="00FD1B99"/>
    <w:rsid w:val="00FD225D"/>
    <w:rsid w:val="00FD3DAE"/>
    <w:rsid w:val="00FD4282"/>
    <w:rsid w:val="00FD4E5A"/>
    <w:rsid w:val="00FD4FB5"/>
    <w:rsid w:val="00FD651E"/>
    <w:rsid w:val="00FD77A0"/>
    <w:rsid w:val="00FD79C2"/>
    <w:rsid w:val="00FE09A7"/>
    <w:rsid w:val="00FE25DE"/>
    <w:rsid w:val="00FE47E3"/>
    <w:rsid w:val="00FE6B26"/>
    <w:rsid w:val="00FE6BE6"/>
    <w:rsid w:val="00FE6DE6"/>
    <w:rsid w:val="00FF01D1"/>
    <w:rsid w:val="00FF01E7"/>
    <w:rsid w:val="00FF0A64"/>
    <w:rsid w:val="00FF102D"/>
    <w:rsid w:val="00FF19C5"/>
    <w:rsid w:val="00FF1A1D"/>
    <w:rsid w:val="00FF1EC9"/>
    <w:rsid w:val="00FF3377"/>
    <w:rsid w:val="00FF4400"/>
    <w:rsid w:val="00FF47C6"/>
    <w:rsid w:val="00FF4D99"/>
    <w:rsid w:val="00FF55F8"/>
    <w:rsid w:val="00FF73CC"/>
    <w:rsid w:val="00FF7521"/>
    <w:rsid w:val="00FF7C53"/>
    <w:rsid w:val="00FF7E69"/>
    <w:rsid w:val="184890C5"/>
    <w:rsid w:val="36F834E9"/>
    <w:rsid w:val="374BB59D"/>
    <w:rsid w:val="785C366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25B66"/>
  <w15:chartTrackingRefBased/>
  <w15:docId w15:val="{9DF386F3-E2C0-433E-B27F-C93AF5AF4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5"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9"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PRI Body"/>
    <w:uiPriority w:val="5"/>
    <w:qFormat/>
    <w:rsid w:val="00D75F76"/>
    <w:pPr>
      <w:spacing w:after="0" w:line="312" w:lineRule="auto"/>
    </w:pPr>
    <w:rPr>
      <w:rFonts w:ascii="Arial" w:eastAsia="MS PGothic" w:hAnsi="Arial" w:cs="Times New Roman"/>
      <w:sz w:val="20"/>
      <w:szCs w:val="20"/>
    </w:rPr>
  </w:style>
  <w:style w:type="paragraph" w:styleId="Heading1">
    <w:name w:val="heading 1"/>
    <w:aliases w:val="Section title"/>
    <w:basedOn w:val="Normal"/>
    <w:next w:val="Normal"/>
    <w:link w:val="Heading1Char"/>
    <w:uiPriority w:val="1"/>
    <w:qFormat/>
    <w:rsid w:val="008643B7"/>
    <w:pPr>
      <w:keepNext/>
      <w:keepLines/>
      <w:spacing w:before="240"/>
      <w:outlineLvl w:val="0"/>
    </w:pPr>
    <w:rPr>
      <w:rFonts w:eastAsiaTheme="majorEastAsia" w:cstheme="majorBidi"/>
      <w:caps/>
      <w:color w:val="2F5496" w:themeColor="accent1" w:themeShade="BF"/>
      <w:sz w:val="40"/>
      <w:szCs w:val="32"/>
    </w:rPr>
  </w:style>
  <w:style w:type="paragraph" w:styleId="Heading2">
    <w:name w:val="heading 2"/>
    <w:aliases w:val="SubHeading 1"/>
    <w:basedOn w:val="Normal"/>
    <w:next w:val="Normal"/>
    <w:link w:val="Heading2Char"/>
    <w:uiPriority w:val="2"/>
    <w:qFormat/>
    <w:rsid w:val="008643B7"/>
    <w:pPr>
      <w:keepNext/>
      <w:keepLines/>
      <w:spacing w:before="240" w:after="120"/>
      <w:outlineLvl w:val="1"/>
    </w:pPr>
    <w:rPr>
      <w:rFonts w:eastAsiaTheme="majorEastAsia" w:cstheme="majorBidi"/>
      <w:b/>
      <w:caps/>
      <w:color w:val="00B0F0"/>
      <w:sz w:val="28"/>
      <w:szCs w:val="26"/>
    </w:rPr>
  </w:style>
  <w:style w:type="paragraph" w:styleId="Heading3">
    <w:name w:val="heading 3"/>
    <w:aliases w:val="Sub-Sub heading,PRI Heading 3"/>
    <w:basedOn w:val="Normal"/>
    <w:next w:val="Normal"/>
    <w:link w:val="Heading3Char"/>
    <w:uiPriority w:val="3"/>
    <w:qFormat/>
    <w:rsid w:val="008643B7"/>
    <w:pPr>
      <w:keepNext/>
      <w:keepLines/>
      <w:spacing w:before="40"/>
      <w:ind w:left="720" w:hanging="720"/>
      <w:outlineLvl w:val="2"/>
    </w:pPr>
    <w:rPr>
      <w:rFonts w:eastAsiaTheme="majorEastAsia" w:cstheme="majorBidi"/>
      <w:b/>
      <w:caps/>
      <w:color w:val="0070C0"/>
      <w:sz w:val="24"/>
      <w:szCs w:val="24"/>
    </w:rPr>
  </w:style>
  <w:style w:type="paragraph" w:styleId="Heading4">
    <w:name w:val="heading 4"/>
    <w:aliases w:val="Heading #3"/>
    <w:basedOn w:val="Normal"/>
    <w:next w:val="Normal"/>
    <w:link w:val="Heading4Char"/>
    <w:uiPriority w:val="5"/>
    <w:qFormat/>
    <w:rsid w:val="008643B7"/>
    <w:pPr>
      <w:keepNext/>
      <w:keepLines/>
      <w:spacing w:before="40"/>
      <w:outlineLvl w:val="3"/>
    </w:pPr>
    <w:rPr>
      <w:rFonts w:eastAsiaTheme="majorEastAsia" w:cstheme="majorBidi"/>
      <w:b/>
      <w:iCs/>
      <w:color w:val="00B0F0"/>
    </w:rPr>
  </w:style>
  <w:style w:type="paragraph" w:styleId="Heading5">
    <w:name w:val="heading 5"/>
    <w:basedOn w:val="Normal"/>
    <w:next w:val="Normal"/>
    <w:link w:val="Heading5Char"/>
    <w:uiPriority w:val="9"/>
    <w:semiHidden/>
    <w:unhideWhenUsed/>
    <w:rsid w:val="009B05C4"/>
    <w:pPr>
      <w:keepNext/>
      <w:keepLines/>
      <w:numPr>
        <w:ilvl w:val="4"/>
        <w:numId w:val="7"/>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B05C4"/>
    <w:pPr>
      <w:keepNext/>
      <w:keepLines/>
      <w:numPr>
        <w:ilvl w:val="5"/>
        <w:numId w:val="7"/>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B05C4"/>
    <w:pPr>
      <w:keepNext/>
      <w:keepLines/>
      <w:numPr>
        <w:ilvl w:val="6"/>
        <w:numId w:val="7"/>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B05C4"/>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B05C4"/>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title Char"/>
    <w:basedOn w:val="DefaultParagraphFont"/>
    <w:link w:val="Heading1"/>
    <w:uiPriority w:val="1"/>
    <w:rsid w:val="008643B7"/>
    <w:rPr>
      <w:rFonts w:ascii="Arial" w:eastAsiaTheme="majorEastAsia" w:hAnsi="Arial" w:cstheme="majorBidi"/>
      <w:caps/>
      <w:color w:val="2F5496" w:themeColor="accent1" w:themeShade="BF"/>
      <w:sz w:val="40"/>
      <w:szCs w:val="32"/>
    </w:rPr>
  </w:style>
  <w:style w:type="paragraph" w:styleId="Title">
    <w:name w:val="Title"/>
    <w:aliases w:val="Main title,PRI Title"/>
    <w:basedOn w:val="Normal"/>
    <w:next w:val="Normal"/>
    <w:link w:val="TitleChar"/>
    <w:qFormat/>
    <w:rsid w:val="00406E77"/>
    <w:pPr>
      <w:pBdr>
        <w:bottom w:val="single" w:sz="4" w:space="3" w:color="000000" w:themeColor="text1"/>
      </w:pBdr>
      <w:spacing w:before="3200" w:after="420" w:line="240" w:lineRule="auto"/>
      <w:contextualSpacing/>
    </w:pPr>
    <w:rPr>
      <w:rFonts w:eastAsiaTheme="majorEastAsia" w:cstheme="majorBidi"/>
      <w:caps/>
      <w:color w:val="000000" w:themeColor="text1"/>
      <w:spacing w:val="-10"/>
      <w:kern w:val="28"/>
      <w:sz w:val="48"/>
      <w:szCs w:val="56"/>
    </w:rPr>
  </w:style>
  <w:style w:type="character" w:customStyle="1" w:styleId="TitleChar">
    <w:name w:val="Title Char"/>
    <w:aliases w:val="Main title Char,PRI Title Char"/>
    <w:basedOn w:val="DefaultParagraphFont"/>
    <w:link w:val="Title"/>
    <w:rsid w:val="00406E77"/>
    <w:rPr>
      <w:rFonts w:ascii="Arial" w:eastAsiaTheme="majorEastAsia" w:hAnsi="Arial" w:cstheme="majorBidi"/>
      <w:caps/>
      <w:color w:val="000000" w:themeColor="text1"/>
      <w:spacing w:val="-10"/>
      <w:kern w:val="28"/>
      <w:sz w:val="48"/>
      <w:szCs w:val="56"/>
    </w:rPr>
  </w:style>
  <w:style w:type="character" w:customStyle="1" w:styleId="Heading2Char">
    <w:name w:val="Heading 2 Char"/>
    <w:aliases w:val="SubHeading 1 Char"/>
    <w:basedOn w:val="DefaultParagraphFont"/>
    <w:link w:val="Heading2"/>
    <w:uiPriority w:val="2"/>
    <w:rsid w:val="008643B7"/>
    <w:rPr>
      <w:rFonts w:ascii="Arial" w:eastAsiaTheme="majorEastAsia" w:hAnsi="Arial" w:cstheme="majorBidi"/>
      <w:b/>
      <w:caps/>
      <w:color w:val="00B0F0"/>
      <w:sz w:val="28"/>
      <w:szCs w:val="26"/>
    </w:rPr>
  </w:style>
  <w:style w:type="paragraph" w:styleId="BalloonText">
    <w:name w:val="Balloon Text"/>
    <w:basedOn w:val="Normal"/>
    <w:link w:val="BalloonTextChar"/>
    <w:uiPriority w:val="99"/>
    <w:semiHidden/>
    <w:unhideWhenUsed/>
    <w:rsid w:val="009B05C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5C4"/>
    <w:rPr>
      <w:rFonts w:ascii="Segoe UI" w:hAnsi="Segoe UI" w:cs="Segoe UI"/>
      <w:sz w:val="18"/>
      <w:szCs w:val="18"/>
    </w:rPr>
  </w:style>
  <w:style w:type="character" w:customStyle="1" w:styleId="Heading3Char">
    <w:name w:val="Heading 3 Char"/>
    <w:aliases w:val="Sub-Sub heading Char,PRI Heading 3 Char"/>
    <w:basedOn w:val="DefaultParagraphFont"/>
    <w:link w:val="Heading3"/>
    <w:uiPriority w:val="3"/>
    <w:rsid w:val="008643B7"/>
    <w:rPr>
      <w:rFonts w:ascii="Arial" w:eastAsiaTheme="majorEastAsia" w:hAnsi="Arial" w:cstheme="majorBidi"/>
      <w:b/>
      <w:caps/>
      <w:color w:val="0070C0"/>
      <w:sz w:val="24"/>
      <w:szCs w:val="24"/>
    </w:rPr>
  </w:style>
  <w:style w:type="paragraph" w:styleId="ListParagraph">
    <w:name w:val="List Paragraph"/>
    <w:aliases w:val="PRI Bullets"/>
    <w:basedOn w:val="Normal"/>
    <w:uiPriority w:val="14"/>
    <w:qFormat/>
    <w:rsid w:val="009B05C4"/>
    <w:pPr>
      <w:ind w:left="720"/>
      <w:contextualSpacing/>
    </w:pPr>
  </w:style>
  <w:style w:type="character" w:customStyle="1" w:styleId="Heading4Char">
    <w:name w:val="Heading 4 Char"/>
    <w:aliases w:val="Heading #3 Char"/>
    <w:basedOn w:val="DefaultParagraphFont"/>
    <w:link w:val="Heading4"/>
    <w:uiPriority w:val="5"/>
    <w:rsid w:val="008643B7"/>
    <w:rPr>
      <w:rFonts w:ascii="Arial" w:eastAsiaTheme="majorEastAsia" w:hAnsi="Arial" w:cstheme="majorBidi"/>
      <w:b/>
      <w:iCs/>
      <w:color w:val="00B0F0"/>
      <w:sz w:val="20"/>
    </w:rPr>
  </w:style>
  <w:style w:type="character" w:customStyle="1" w:styleId="Heading5Char">
    <w:name w:val="Heading 5 Char"/>
    <w:basedOn w:val="DefaultParagraphFont"/>
    <w:link w:val="Heading5"/>
    <w:uiPriority w:val="9"/>
    <w:semiHidden/>
    <w:rsid w:val="009B05C4"/>
    <w:rPr>
      <w:rFonts w:asciiTheme="majorHAnsi" w:eastAsiaTheme="majorEastAsia" w:hAnsiTheme="majorHAnsi" w:cstheme="majorBidi"/>
      <w:color w:val="2F5496" w:themeColor="accent1" w:themeShade="BF"/>
      <w:sz w:val="20"/>
    </w:rPr>
  </w:style>
  <w:style w:type="character" w:customStyle="1" w:styleId="Heading6Char">
    <w:name w:val="Heading 6 Char"/>
    <w:basedOn w:val="DefaultParagraphFont"/>
    <w:link w:val="Heading6"/>
    <w:uiPriority w:val="9"/>
    <w:semiHidden/>
    <w:rsid w:val="009B05C4"/>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uiPriority w:val="9"/>
    <w:semiHidden/>
    <w:rsid w:val="009B05C4"/>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9"/>
    <w:semiHidden/>
    <w:rsid w:val="009B05C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B05C4"/>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A27FF8"/>
    <w:pPr>
      <w:tabs>
        <w:tab w:val="center" w:pos="4513"/>
        <w:tab w:val="right" w:pos="9026"/>
      </w:tabs>
      <w:spacing w:line="240" w:lineRule="auto"/>
    </w:pPr>
  </w:style>
  <w:style w:type="character" w:customStyle="1" w:styleId="HeaderChar">
    <w:name w:val="Header Char"/>
    <w:basedOn w:val="DefaultParagraphFont"/>
    <w:link w:val="Header"/>
    <w:uiPriority w:val="99"/>
    <w:rsid w:val="00A27FF8"/>
    <w:rPr>
      <w:rFonts w:ascii="Arial" w:hAnsi="Arial"/>
      <w:sz w:val="20"/>
    </w:rPr>
  </w:style>
  <w:style w:type="paragraph" w:styleId="Footer">
    <w:name w:val="footer"/>
    <w:basedOn w:val="Normal"/>
    <w:link w:val="FooterChar"/>
    <w:uiPriority w:val="99"/>
    <w:unhideWhenUsed/>
    <w:rsid w:val="00A27FF8"/>
    <w:pPr>
      <w:tabs>
        <w:tab w:val="center" w:pos="4513"/>
        <w:tab w:val="right" w:pos="9026"/>
      </w:tabs>
      <w:spacing w:line="240" w:lineRule="auto"/>
    </w:pPr>
  </w:style>
  <w:style w:type="character" w:customStyle="1" w:styleId="FooterChar">
    <w:name w:val="Footer Char"/>
    <w:basedOn w:val="DefaultParagraphFont"/>
    <w:link w:val="Footer"/>
    <w:uiPriority w:val="99"/>
    <w:rsid w:val="00A27FF8"/>
    <w:rPr>
      <w:rFonts w:ascii="Arial" w:hAnsi="Arial"/>
      <w:sz w:val="20"/>
    </w:rPr>
  </w:style>
  <w:style w:type="character" w:styleId="PageNumber">
    <w:name w:val="page number"/>
    <w:basedOn w:val="DefaultParagraphFont"/>
    <w:uiPriority w:val="99"/>
    <w:semiHidden/>
    <w:unhideWhenUsed/>
    <w:rsid w:val="00A27FF8"/>
  </w:style>
  <w:style w:type="paragraph" w:styleId="TOCHeading">
    <w:name w:val="TOC Heading"/>
    <w:basedOn w:val="Normal"/>
    <w:next w:val="Normal"/>
    <w:uiPriority w:val="39"/>
    <w:unhideWhenUsed/>
    <w:qFormat/>
    <w:rsid w:val="00612767"/>
    <w:pPr>
      <w:spacing w:line="259" w:lineRule="auto"/>
    </w:pPr>
    <w:rPr>
      <w:rFonts w:eastAsiaTheme="majorEastAsia" w:cstheme="majorBidi"/>
      <w:color w:val="2F5496" w:themeColor="accent1" w:themeShade="BF"/>
      <w:sz w:val="40"/>
      <w:szCs w:val="32"/>
      <w:lang w:val="en-US"/>
    </w:rPr>
  </w:style>
  <w:style w:type="paragraph" w:styleId="TOC1">
    <w:name w:val="toc 1"/>
    <w:basedOn w:val="Heading1"/>
    <w:next w:val="Normal"/>
    <w:autoRedefine/>
    <w:uiPriority w:val="39"/>
    <w:unhideWhenUsed/>
    <w:qFormat/>
    <w:rsid w:val="008643B7"/>
    <w:pPr>
      <w:tabs>
        <w:tab w:val="right" w:leader="dot" w:pos="9016"/>
      </w:tabs>
      <w:spacing w:after="100"/>
    </w:pPr>
    <w:rPr>
      <w:sz w:val="24"/>
    </w:rPr>
  </w:style>
  <w:style w:type="paragraph" w:styleId="TOC2">
    <w:name w:val="toc 2"/>
    <w:basedOn w:val="Normal"/>
    <w:next w:val="Normal"/>
    <w:autoRedefine/>
    <w:uiPriority w:val="39"/>
    <w:unhideWhenUsed/>
    <w:rsid w:val="00435450"/>
    <w:pPr>
      <w:tabs>
        <w:tab w:val="left" w:pos="880"/>
        <w:tab w:val="right" w:leader="dot" w:pos="9016"/>
      </w:tabs>
      <w:spacing w:after="100"/>
      <w:ind w:left="200"/>
    </w:pPr>
  </w:style>
  <w:style w:type="paragraph" w:styleId="TOC3">
    <w:name w:val="toc 3"/>
    <w:basedOn w:val="Normal"/>
    <w:next w:val="Normal"/>
    <w:autoRedefine/>
    <w:uiPriority w:val="39"/>
    <w:unhideWhenUsed/>
    <w:rsid w:val="00A27FF8"/>
    <w:pPr>
      <w:spacing w:after="100"/>
      <w:ind w:left="400"/>
    </w:pPr>
  </w:style>
  <w:style w:type="character" w:styleId="Hyperlink">
    <w:name w:val="Hyperlink"/>
    <w:basedOn w:val="DefaultParagraphFont"/>
    <w:uiPriority w:val="99"/>
    <w:qFormat/>
    <w:rsid w:val="001C2532"/>
    <w:rPr>
      <w:color w:val="00B0F0"/>
      <w:u w:val="single"/>
    </w:rPr>
  </w:style>
  <w:style w:type="paragraph" w:styleId="ListBullet">
    <w:name w:val="List Bullet"/>
    <w:basedOn w:val="Normal"/>
    <w:uiPriority w:val="6"/>
    <w:qFormat/>
    <w:rsid w:val="009D76A6"/>
    <w:pPr>
      <w:numPr>
        <w:numId w:val="1"/>
      </w:numPr>
    </w:pPr>
  </w:style>
  <w:style w:type="paragraph" w:styleId="ListBullet2">
    <w:name w:val="List Bullet 2"/>
    <w:basedOn w:val="Normal"/>
    <w:uiPriority w:val="99"/>
    <w:semiHidden/>
    <w:unhideWhenUsed/>
    <w:rsid w:val="009D76A6"/>
    <w:pPr>
      <w:numPr>
        <w:numId w:val="2"/>
      </w:numPr>
      <w:tabs>
        <w:tab w:val="clear" w:pos="643"/>
      </w:tabs>
      <w:contextualSpacing/>
    </w:pPr>
  </w:style>
  <w:style w:type="paragraph" w:styleId="ListBullet3">
    <w:name w:val="List Bullet 3"/>
    <w:basedOn w:val="Normal"/>
    <w:link w:val="ListBullet3Char"/>
    <w:uiPriority w:val="99"/>
    <w:unhideWhenUsed/>
    <w:rsid w:val="009D76A6"/>
    <w:pPr>
      <w:numPr>
        <w:numId w:val="5"/>
      </w:numPr>
      <w:contextualSpacing/>
    </w:pPr>
  </w:style>
  <w:style w:type="paragraph" w:styleId="Subtitle">
    <w:name w:val="Subtitle"/>
    <w:aliases w:val="Bullet list 2"/>
    <w:basedOn w:val="Normal"/>
    <w:next w:val="Normal"/>
    <w:link w:val="SubtitleChar"/>
    <w:uiPriority w:val="6"/>
    <w:qFormat/>
    <w:rsid w:val="00A747EF"/>
    <w:pPr>
      <w:numPr>
        <w:numId w:val="3"/>
      </w:numPr>
    </w:pPr>
    <w:rPr>
      <w:rFonts w:eastAsiaTheme="minorEastAsia" w:cs="Arial"/>
      <w:color w:val="000000" w:themeColor="text1"/>
    </w:rPr>
  </w:style>
  <w:style w:type="character" w:customStyle="1" w:styleId="SubtitleChar">
    <w:name w:val="Subtitle Char"/>
    <w:aliases w:val="Bullet list 2 Char"/>
    <w:basedOn w:val="DefaultParagraphFont"/>
    <w:link w:val="Subtitle"/>
    <w:uiPriority w:val="6"/>
    <w:rsid w:val="00FE09A7"/>
    <w:rPr>
      <w:rFonts w:ascii="Arial" w:eastAsiaTheme="minorEastAsia" w:hAnsi="Arial" w:cs="Arial"/>
      <w:color w:val="000000" w:themeColor="text1"/>
      <w:sz w:val="20"/>
      <w:szCs w:val="20"/>
    </w:rPr>
  </w:style>
  <w:style w:type="paragraph" w:customStyle="1" w:styleId="PRIQuoteBlue">
    <w:name w:val="PRI Quote Blue"/>
    <w:basedOn w:val="Quote"/>
    <w:link w:val="PRIQuoteBlueChar"/>
    <w:uiPriority w:val="8"/>
    <w:qFormat/>
    <w:rsid w:val="0057471B"/>
    <w:pPr>
      <w:spacing w:before="240" w:after="240"/>
      <w:ind w:left="0" w:right="0"/>
      <w:jc w:val="left"/>
    </w:pPr>
    <w:rPr>
      <w:i w:val="0"/>
      <w:iCs w:val="0"/>
      <w:color w:val="00B0F0"/>
      <w:sz w:val="32"/>
    </w:rPr>
  </w:style>
  <w:style w:type="character" w:customStyle="1" w:styleId="PRIQuoteBlueChar">
    <w:name w:val="PRI Quote Blue Char"/>
    <w:basedOn w:val="DefaultParagraphFont"/>
    <w:link w:val="PRIQuoteBlue"/>
    <w:uiPriority w:val="8"/>
    <w:rsid w:val="00FE09A7"/>
    <w:rPr>
      <w:rFonts w:ascii="Arial" w:eastAsia="MS PGothic" w:hAnsi="Arial" w:cs="Times New Roman"/>
      <w:color w:val="00B0F0"/>
      <w:sz w:val="32"/>
      <w:szCs w:val="20"/>
    </w:rPr>
  </w:style>
  <w:style w:type="paragraph" w:styleId="Quote">
    <w:name w:val="Quote"/>
    <w:basedOn w:val="Normal"/>
    <w:next w:val="Normal"/>
    <w:link w:val="QuoteChar"/>
    <w:uiPriority w:val="29"/>
    <w:rsid w:val="0057471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7471B"/>
    <w:rPr>
      <w:rFonts w:ascii="Arial" w:hAnsi="Arial"/>
      <w:i/>
      <w:iCs/>
      <w:color w:val="404040" w:themeColor="text1" w:themeTint="BF"/>
      <w:sz w:val="20"/>
    </w:rPr>
  </w:style>
  <w:style w:type="paragraph" w:customStyle="1" w:styleId="Bulletlist3">
    <w:name w:val="Bullet list 3"/>
    <w:basedOn w:val="ListBullet3"/>
    <w:link w:val="Bulletlist3Char"/>
    <w:uiPriority w:val="7"/>
    <w:qFormat/>
    <w:rsid w:val="00A747EF"/>
  </w:style>
  <w:style w:type="paragraph" w:customStyle="1" w:styleId="Bullestlist2">
    <w:name w:val="Bullest list 2"/>
    <w:basedOn w:val="ListBullet"/>
    <w:uiPriority w:val="7"/>
    <w:rsid w:val="00A747EF"/>
    <w:pPr>
      <w:numPr>
        <w:numId w:val="4"/>
      </w:numPr>
    </w:pPr>
  </w:style>
  <w:style w:type="table" w:styleId="TableGrid">
    <w:name w:val="Table Grid"/>
    <w:basedOn w:val="TableNormal"/>
    <w:uiPriority w:val="59"/>
    <w:rsid w:val="00184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et3Char">
    <w:name w:val="List Bullet 3 Char"/>
    <w:basedOn w:val="DefaultParagraphFont"/>
    <w:link w:val="ListBullet3"/>
    <w:uiPriority w:val="99"/>
    <w:rsid w:val="00A747EF"/>
    <w:rPr>
      <w:rFonts w:ascii="Arial" w:hAnsi="Arial"/>
      <w:sz w:val="20"/>
    </w:rPr>
  </w:style>
  <w:style w:type="character" w:customStyle="1" w:styleId="Bulletlist3Char">
    <w:name w:val="Bullet list 3 Char"/>
    <w:basedOn w:val="ListBullet3Char"/>
    <w:link w:val="Bulletlist3"/>
    <w:uiPriority w:val="7"/>
    <w:rsid w:val="00FE09A7"/>
    <w:rPr>
      <w:rFonts w:ascii="Arial" w:hAnsi="Arial"/>
      <w:sz w:val="20"/>
    </w:rPr>
  </w:style>
  <w:style w:type="table" w:styleId="GridTable2-Accent5">
    <w:name w:val="Grid Table 2 Accent 5"/>
    <w:basedOn w:val="TableNormal"/>
    <w:uiPriority w:val="47"/>
    <w:rsid w:val="00184F1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UnresolvedMention">
    <w:name w:val="Unresolved Mention"/>
    <w:basedOn w:val="DefaultParagraphFont"/>
    <w:uiPriority w:val="99"/>
    <w:semiHidden/>
    <w:unhideWhenUsed/>
    <w:rsid w:val="00743B12"/>
    <w:rPr>
      <w:color w:val="808080"/>
      <w:shd w:val="clear" w:color="auto" w:fill="E6E6E6"/>
    </w:rPr>
  </w:style>
  <w:style w:type="paragraph" w:customStyle="1" w:styleId="Bullet1">
    <w:name w:val="Bullet 1"/>
    <w:basedOn w:val="Normal"/>
    <w:rsid w:val="00743B12"/>
    <w:pPr>
      <w:numPr>
        <w:numId w:val="6"/>
      </w:numPr>
      <w:spacing w:before="60" w:line="240" w:lineRule="auto"/>
    </w:pPr>
    <w:rPr>
      <w:rFonts w:ascii="Times New Roman" w:eastAsia="Times New Roman" w:hAnsi="Times New Roman"/>
      <w:sz w:val="24"/>
      <w:szCs w:val="24"/>
      <w:lang w:val="en-AU"/>
    </w:rPr>
  </w:style>
  <w:style w:type="paragraph" w:styleId="CommentText">
    <w:name w:val="annotation text"/>
    <w:basedOn w:val="Normal"/>
    <w:link w:val="CommentTextChar"/>
    <w:uiPriority w:val="99"/>
    <w:unhideWhenUsed/>
    <w:rsid w:val="00743B12"/>
    <w:pPr>
      <w:spacing w:line="240" w:lineRule="auto"/>
    </w:pPr>
    <w:rPr>
      <w:rFonts w:ascii="Times New Roman" w:eastAsia="Times New Roman" w:hAnsi="Times New Roman"/>
      <w:lang w:val="en-AU"/>
    </w:rPr>
  </w:style>
  <w:style w:type="character" w:customStyle="1" w:styleId="CommentTextChar">
    <w:name w:val="Comment Text Char"/>
    <w:basedOn w:val="DefaultParagraphFont"/>
    <w:link w:val="CommentText"/>
    <w:uiPriority w:val="99"/>
    <w:rsid w:val="00743B12"/>
    <w:rPr>
      <w:rFonts w:ascii="Times New Roman" w:eastAsia="Times New Roman" w:hAnsi="Times New Roman" w:cs="Times New Roman"/>
      <w:sz w:val="20"/>
      <w:szCs w:val="20"/>
      <w:lang w:val="en-AU"/>
    </w:rPr>
  </w:style>
  <w:style w:type="paragraph" w:customStyle="1" w:styleId="paragraph">
    <w:name w:val="paragraph"/>
    <w:basedOn w:val="Normal"/>
    <w:rsid w:val="00743B12"/>
    <w:pPr>
      <w:spacing w:before="100" w:beforeAutospacing="1" w:after="100" w:afterAutospacing="1" w:line="240" w:lineRule="auto"/>
    </w:pPr>
    <w:rPr>
      <w:rFonts w:ascii="Times New Roman" w:eastAsia="Times New Roman" w:hAnsi="Times New Roman"/>
      <w:sz w:val="24"/>
      <w:szCs w:val="24"/>
      <w:lang w:val="en-AU"/>
    </w:rPr>
  </w:style>
  <w:style w:type="character" w:customStyle="1" w:styleId="normaltextrun">
    <w:name w:val="normaltextrun"/>
    <w:basedOn w:val="DefaultParagraphFont"/>
    <w:rsid w:val="00743B12"/>
  </w:style>
  <w:style w:type="character" w:styleId="Strong">
    <w:name w:val="Strong"/>
    <w:basedOn w:val="DefaultParagraphFont"/>
    <w:uiPriority w:val="9"/>
    <w:qFormat/>
    <w:rsid w:val="00D77F40"/>
    <w:rPr>
      <w:b/>
      <w:bCs/>
    </w:rPr>
  </w:style>
  <w:style w:type="paragraph" w:styleId="NormalWeb">
    <w:name w:val="Normal (Web)"/>
    <w:basedOn w:val="Normal"/>
    <w:uiPriority w:val="99"/>
    <w:unhideWhenUsed/>
    <w:rsid w:val="00D75F76"/>
    <w:pPr>
      <w:spacing w:before="100" w:beforeAutospacing="1" w:after="100" w:afterAutospacing="1"/>
    </w:pPr>
    <w:rPr>
      <w:rFonts w:ascii="Times" w:hAnsi="Times"/>
    </w:rPr>
  </w:style>
  <w:style w:type="table" w:customStyle="1" w:styleId="PRITable2">
    <w:name w:val="PRI Table 2"/>
    <w:basedOn w:val="TableNormal"/>
    <w:uiPriority w:val="99"/>
    <w:rsid w:val="00D75F76"/>
    <w:pPr>
      <w:spacing w:after="0" w:line="312" w:lineRule="auto"/>
      <w:ind w:left="170" w:right="170" w:hanging="357"/>
    </w:pPr>
    <w:rPr>
      <w:rFonts w:ascii="Arial" w:eastAsia="MS PGothic" w:hAnsi="Arial" w:cs="Times New Roman"/>
      <w:sz w:val="20"/>
      <w:szCs w:val="20"/>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3" w:type="dxa"/>
        <w:left w:w="0" w:type="dxa"/>
        <w:bottom w:w="113" w:type="dxa"/>
        <w:right w:w="0" w:type="dxa"/>
      </w:tblCellMar>
    </w:tblPr>
    <w:tcPr>
      <w:tcMar>
        <w:top w:w="57" w:type="dxa"/>
        <w:bottom w:w="57" w:type="dxa"/>
      </w:tcMar>
    </w:tcPr>
    <w:tblStylePr w:type="firstRow">
      <w:pPr>
        <w:wordWrap/>
        <w:spacing w:beforeLines="0" w:beforeAutospacing="0" w:afterLines="0" w:afterAutospacing="0"/>
        <w:ind w:leftChars="0" w:left="170" w:rightChars="0" w:right="170"/>
        <w:jc w:val="left"/>
      </w:pPr>
      <w:rPr>
        <w:rFonts w:ascii="Arial" w:hAnsi="Arial"/>
        <w:b/>
        <w:bCs/>
        <w:i w:val="0"/>
        <w:iCs w:val="0"/>
        <w:caps w:val="0"/>
        <w:smallCaps w:val="0"/>
        <w:strike w:val="0"/>
        <w:dstrike w:val="0"/>
        <w:vanish w:val="0"/>
        <w:color w:val="FFFFFF" w:themeColor="background1"/>
        <w:kern w:val="0"/>
        <w:sz w:val="24"/>
        <w:szCs w:val="24"/>
        <w:vertAlign w:val="baseline"/>
      </w:rPr>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FFFFFF"/>
        </w:tcBorders>
        <w:shd w:val="clear" w:color="auto" w:fill="1875C1"/>
      </w:tcPr>
    </w:tblStylePr>
    <w:tblStylePr w:type="firstCol">
      <w:rPr>
        <w:rFonts w:ascii="Arial" w:hAnsi="Arial"/>
        <w:b w:val="0"/>
        <w:i w:val="0"/>
        <w:sz w:val="20"/>
      </w:rPr>
    </w:tblStylePr>
  </w:style>
  <w:style w:type="paragraph" w:styleId="EndnoteText">
    <w:name w:val="endnote text"/>
    <w:basedOn w:val="Normal"/>
    <w:link w:val="EndnoteTextChar"/>
    <w:uiPriority w:val="99"/>
    <w:semiHidden/>
    <w:unhideWhenUsed/>
    <w:rsid w:val="00E83508"/>
    <w:pPr>
      <w:spacing w:line="240" w:lineRule="auto"/>
    </w:pPr>
  </w:style>
  <w:style w:type="character" w:customStyle="1" w:styleId="EndnoteTextChar">
    <w:name w:val="Endnote Text Char"/>
    <w:basedOn w:val="DefaultParagraphFont"/>
    <w:link w:val="EndnoteText"/>
    <w:uiPriority w:val="99"/>
    <w:semiHidden/>
    <w:rsid w:val="00E83508"/>
    <w:rPr>
      <w:rFonts w:ascii="Arial" w:eastAsia="MS PGothic" w:hAnsi="Arial" w:cs="Times New Roman"/>
      <w:sz w:val="20"/>
      <w:szCs w:val="20"/>
    </w:rPr>
  </w:style>
  <w:style w:type="character" w:styleId="EndnoteReference">
    <w:name w:val="endnote reference"/>
    <w:basedOn w:val="DefaultParagraphFont"/>
    <w:uiPriority w:val="99"/>
    <w:semiHidden/>
    <w:unhideWhenUsed/>
    <w:rsid w:val="00E83508"/>
    <w:rPr>
      <w:vertAlign w:val="superscript"/>
    </w:rPr>
  </w:style>
  <w:style w:type="paragraph" w:styleId="FootnoteText">
    <w:name w:val="footnote text"/>
    <w:aliases w:val="PRI Footnote Text"/>
    <w:basedOn w:val="Normal"/>
    <w:link w:val="FootnoteTextChar"/>
    <w:uiPriority w:val="99"/>
    <w:unhideWhenUsed/>
    <w:qFormat/>
    <w:rsid w:val="00E83508"/>
    <w:pPr>
      <w:spacing w:line="240" w:lineRule="auto"/>
    </w:pPr>
    <w:rPr>
      <w:color w:val="767171" w:themeColor="background2" w:themeShade="80"/>
      <w:sz w:val="16"/>
    </w:rPr>
  </w:style>
  <w:style w:type="character" w:customStyle="1" w:styleId="FootnoteTextChar">
    <w:name w:val="Footnote Text Char"/>
    <w:aliases w:val="PRI Footnote Text Char"/>
    <w:basedOn w:val="DefaultParagraphFont"/>
    <w:link w:val="FootnoteText"/>
    <w:uiPriority w:val="99"/>
    <w:rsid w:val="00E83508"/>
    <w:rPr>
      <w:rFonts w:ascii="Arial" w:eastAsia="MS PGothic" w:hAnsi="Arial" w:cs="Times New Roman"/>
      <w:color w:val="767171" w:themeColor="background2" w:themeShade="80"/>
      <w:sz w:val="16"/>
      <w:szCs w:val="20"/>
    </w:rPr>
  </w:style>
  <w:style w:type="character" w:styleId="FootnoteReference">
    <w:name w:val="footnote reference"/>
    <w:basedOn w:val="DefaultParagraphFont"/>
    <w:uiPriority w:val="99"/>
    <w:semiHidden/>
    <w:unhideWhenUsed/>
    <w:rsid w:val="00E83508"/>
    <w:rPr>
      <w:vertAlign w:val="superscript"/>
    </w:rPr>
  </w:style>
  <w:style w:type="paragraph" w:customStyle="1" w:styleId="Footnotes">
    <w:name w:val="Footnotes"/>
    <w:basedOn w:val="FootnoteText"/>
    <w:next w:val="FootnoteText"/>
    <w:link w:val="FootnotesChar"/>
    <w:uiPriority w:val="5"/>
    <w:qFormat/>
    <w:rsid w:val="00AC0A51"/>
    <w:pPr>
      <w:widowControl w:val="0"/>
      <w:autoSpaceDE w:val="0"/>
      <w:autoSpaceDN w:val="0"/>
      <w:adjustRightInd w:val="0"/>
      <w:contextualSpacing/>
    </w:pPr>
  </w:style>
  <w:style w:type="character" w:customStyle="1" w:styleId="FootnotesChar">
    <w:name w:val="Footnotes Char"/>
    <w:basedOn w:val="FootnoteTextChar"/>
    <w:link w:val="Footnotes"/>
    <w:uiPriority w:val="5"/>
    <w:rsid w:val="00AC0A51"/>
    <w:rPr>
      <w:rFonts w:ascii="Arial" w:eastAsia="MS PGothic" w:hAnsi="Arial" w:cs="Times New Roman"/>
      <w:color w:val="767171" w:themeColor="background2" w:themeShade="80"/>
      <w:sz w:val="16"/>
      <w:szCs w:val="20"/>
    </w:rPr>
  </w:style>
  <w:style w:type="character" w:styleId="CommentReference">
    <w:name w:val="annotation reference"/>
    <w:basedOn w:val="DefaultParagraphFont"/>
    <w:uiPriority w:val="99"/>
    <w:semiHidden/>
    <w:unhideWhenUsed/>
    <w:rsid w:val="007D1C88"/>
    <w:rPr>
      <w:sz w:val="16"/>
      <w:szCs w:val="16"/>
    </w:rPr>
  </w:style>
  <w:style w:type="paragraph" w:styleId="CommentSubject">
    <w:name w:val="annotation subject"/>
    <w:basedOn w:val="CommentText"/>
    <w:next w:val="CommentText"/>
    <w:link w:val="CommentSubjectChar"/>
    <w:uiPriority w:val="99"/>
    <w:semiHidden/>
    <w:unhideWhenUsed/>
    <w:rsid w:val="007D1C88"/>
    <w:rPr>
      <w:rFonts w:ascii="Arial" w:eastAsia="MS PGothic" w:hAnsi="Arial"/>
      <w:b/>
      <w:bCs/>
      <w:lang w:val="en-GB"/>
    </w:rPr>
  </w:style>
  <w:style w:type="character" w:customStyle="1" w:styleId="CommentSubjectChar">
    <w:name w:val="Comment Subject Char"/>
    <w:basedOn w:val="CommentTextChar"/>
    <w:link w:val="CommentSubject"/>
    <w:uiPriority w:val="99"/>
    <w:semiHidden/>
    <w:rsid w:val="007D1C88"/>
    <w:rPr>
      <w:rFonts w:ascii="Arial" w:eastAsia="MS PGothic" w:hAnsi="Arial" w:cs="Times New Roman"/>
      <w:b/>
      <w:bCs/>
      <w:sz w:val="20"/>
      <w:szCs w:val="20"/>
      <w:lang w:val="en-AU"/>
    </w:rPr>
  </w:style>
  <w:style w:type="paragraph" w:styleId="Revision">
    <w:name w:val="Revision"/>
    <w:hidden/>
    <w:uiPriority w:val="99"/>
    <w:semiHidden/>
    <w:rsid w:val="000C3451"/>
    <w:pPr>
      <w:spacing w:after="0" w:line="240" w:lineRule="auto"/>
    </w:pPr>
    <w:rPr>
      <w:rFonts w:ascii="Arial" w:eastAsia="MS PGothic" w:hAnsi="Arial" w:cs="Times New Roman"/>
      <w:sz w:val="20"/>
      <w:szCs w:val="20"/>
    </w:rPr>
  </w:style>
  <w:style w:type="character" w:styleId="FollowedHyperlink">
    <w:name w:val="FollowedHyperlink"/>
    <w:basedOn w:val="DefaultParagraphFont"/>
    <w:uiPriority w:val="99"/>
    <w:semiHidden/>
    <w:unhideWhenUsed/>
    <w:rsid w:val="00F223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4978">
      <w:bodyDiv w:val="1"/>
      <w:marLeft w:val="0"/>
      <w:marRight w:val="0"/>
      <w:marTop w:val="0"/>
      <w:marBottom w:val="0"/>
      <w:divBdr>
        <w:top w:val="none" w:sz="0" w:space="0" w:color="auto"/>
        <w:left w:val="none" w:sz="0" w:space="0" w:color="auto"/>
        <w:bottom w:val="none" w:sz="0" w:space="0" w:color="auto"/>
        <w:right w:val="none" w:sz="0" w:space="0" w:color="auto"/>
      </w:divBdr>
    </w:div>
    <w:div w:id="285503758">
      <w:bodyDiv w:val="1"/>
      <w:marLeft w:val="0"/>
      <w:marRight w:val="0"/>
      <w:marTop w:val="0"/>
      <w:marBottom w:val="0"/>
      <w:divBdr>
        <w:top w:val="none" w:sz="0" w:space="0" w:color="auto"/>
        <w:left w:val="none" w:sz="0" w:space="0" w:color="auto"/>
        <w:bottom w:val="none" w:sz="0" w:space="0" w:color="auto"/>
        <w:right w:val="none" w:sz="0" w:space="0" w:color="auto"/>
      </w:divBdr>
    </w:div>
    <w:div w:id="534538865">
      <w:bodyDiv w:val="1"/>
      <w:marLeft w:val="0"/>
      <w:marRight w:val="0"/>
      <w:marTop w:val="0"/>
      <w:marBottom w:val="0"/>
      <w:divBdr>
        <w:top w:val="none" w:sz="0" w:space="0" w:color="auto"/>
        <w:left w:val="none" w:sz="0" w:space="0" w:color="auto"/>
        <w:bottom w:val="none" w:sz="0" w:space="0" w:color="auto"/>
        <w:right w:val="none" w:sz="0" w:space="0" w:color="auto"/>
      </w:divBdr>
    </w:div>
    <w:div w:id="696001734">
      <w:bodyDiv w:val="1"/>
      <w:marLeft w:val="0"/>
      <w:marRight w:val="0"/>
      <w:marTop w:val="0"/>
      <w:marBottom w:val="0"/>
      <w:divBdr>
        <w:top w:val="none" w:sz="0" w:space="0" w:color="auto"/>
        <w:left w:val="none" w:sz="0" w:space="0" w:color="auto"/>
        <w:bottom w:val="none" w:sz="0" w:space="0" w:color="auto"/>
        <w:right w:val="none" w:sz="0" w:space="0" w:color="auto"/>
      </w:divBdr>
    </w:div>
    <w:div w:id="730470770">
      <w:bodyDiv w:val="1"/>
      <w:marLeft w:val="0"/>
      <w:marRight w:val="0"/>
      <w:marTop w:val="0"/>
      <w:marBottom w:val="0"/>
      <w:divBdr>
        <w:top w:val="none" w:sz="0" w:space="0" w:color="auto"/>
        <w:left w:val="none" w:sz="0" w:space="0" w:color="auto"/>
        <w:bottom w:val="none" w:sz="0" w:space="0" w:color="auto"/>
        <w:right w:val="none" w:sz="0" w:space="0" w:color="auto"/>
      </w:divBdr>
    </w:div>
    <w:div w:id="821435721">
      <w:bodyDiv w:val="1"/>
      <w:marLeft w:val="0"/>
      <w:marRight w:val="0"/>
      <w:marTop w:val="0"/>
      <w:marBottom w:val="0"/>
      <w:divBdr>
        <w:top w:val="none" w:sz="0" w:space="0" w:color="auto"/>
        <w:left w:val="none" w:sz="0" w:space="0" w:color="auto"/>
        <w:bottom w:val="none" w:sz="0" w:space="0" w:color="auto"/>
        <w:right w:val="none" w:sz="0" w:space="0" w:color="auto"/>
      </w:divBdr>
    </w:div>
    <w:div w:id="882595832">
      <w:bodyDiv w:val="1"/>
      <w:marLeft w:val="0"/>
      <w:marRight w:val="0"/>
      <w:marTop w:val="0"/>
      <w:marBottom w:val="0"/>
      <w:divBdr>
        <w:top w:val="none" w:sz="0" w:space="0" w:color="auto"/>
        <w:left w:val="none" w:sz="0" w:space="0" w:color="auto"/>
        <w:bottom w:val="none" w:sz="0" w:space="0" w:color="auto"/>
        <w:right w:val="none" w:sz="0" w:space="0" w:color="auto"/>
      </w:divBdr>
    </w:div>
    <w:div w:id="1542742174">
      <w:bodyDiv w:val="1"/>
      <w:marLeft w:val="0"/>
      <w:marRight w:val="0"/>
      <w:marTop w:val="0"/>
      <w:marBottom w:val="0"/>
      <w:divBdr>
        <w:top w:val="none" w:sz="0" w:space="0" w:color="auto"/>
        <w:left w:val="none" w:sz="0" w:space="0" w:color="auto"/>
        <w:bottom w:val="none" w:sz="0" w:space="0" w:color="auto"/>
        <w:right w:val="none" w:sz="0" w:space="0" w:color="auto"/>
      </w:divBdr>
    </w:div>
    <w:div w:id="1707219193">
      <w:bodyDiv w:val="1"/>
      <w:marLeft w:val="0"/>
      <w:marRight w:val="0"/>
      <w:marTop w:val="0"/>
      <w:marBottom w:val="0"/>
      <w:divBdr>
        <w:top w:val="none" w:sz="0" w:space="0" w:color="auto"/>
        <w:left w:val="none" w:sz="0" w:space="0" w:color="auto"/>
        <w:bottom w:val="none" w:sz="0" w:space="0" w:color="auto"/>
        <w:right w:val="none" w:sz="0" w:space="0" w:color="auto"/>
      </w:divBdr>
    </w:div>
    <w:div w:id="1949198882">
      <w:bodyDiv w:val="1"/>
      <w:marLeft w:val="0"/>
      <w:marRight w:val="0"/>
      <w:marTop w:val="0"/>
      <w:marBottom w:val="0"/>
      <w:divBdr>
        <w:top w:val="none" w:sz="0" w:space="0" w:color="auto"/>
        <w:left w:val="none" w:sz="0" w:space="0" w:color="auto"/>
        <w:bottom w:val="none" w:sz="0" w:space="0" w:color="auto"/>
        <w:right w:val="none" w:sz="0" w:space="0" w:color="auto"/>
      </w:divBdr>
    </w:div>
    <w:div w:id="1966305563">
      <w:bodyDiv w:val="1"/>
      <w:marLeft w:val="0"/>
      <w:marRight w:val="0"/>
      <w:marTop w:val="0"/>
      <w:marBottom w:val="0"/>
      <w:divBdr>
        <w:top w:val="none" w:sz="0" w:space="0" w:color="auto"/>
        <w:left w:val="none" w:sz="0" w:space="0" w:color="auto"/>
        <w:bottom w:val="none" w:sz="0" w:space="0" w:color="auto"/>
        <w:right w:val="none" w:sz="0" w:space="0" w:color="auto"/>
      </w:divBdr>
      <w:divsChild>
        <w:div w:id="5404543">
          <w:marLeft w:val="0"/>
          <w:marRight w:val="0"/>
          <w:marTop w:val="0"/>
          <w:marBottom w:val="0"/>
          <w:divBdr>
            <w:top w:val="none" w:sz="0" w:space="0" w:color="auto"/>
            <w:left w:val="none" w:sz="0" w:space="0" w:color="auto"/>
            <w:bottom w:val="none" w:sz="0" w:space="0" w:color="auto"/>
            <w:right w:val="none" w:sz="0" w:space="0" w:color="auto"/>
          </w:divBdr>
        </w:div>
        <w:div w:id="8606074">
          <w:marLeft w:val="0"/>
          <w:marRight w:val="0"/>
          <w:marTop w:val="0"/>
          <w:marBottom w:val="0"/>
          <w:divBdr>
            <w:top w:val="none" w:sz="0" w:space="0" w:color="auto"/>
            <w:left w:val="none" w:sz="0" w:space="0" w:color="auto"/>
            <w:bottom w:val="none" w:sz="0" w:space="0" w:color="auto"/>
            <w:right w:val="none" w:sz="0" w:space="0" w:color="auto"/>
          </w:divBdr>
        </w:div>
        <w:div w:id="8870421">
          <w:marLeft w:val="0"/>
          <w:marRight w:val="0"/>
          <w:marTop w:val="0"/>
          <w:marBottom w:val="0"/>
          <w:divBdr>
            <w:top w:val="none" w:sz="0" w:space="0" w:color="auto"/>
            <w:left w:val="none" w:sz="0" w:space="0" w:color="auto"/>
            <w:bottom w:val="none" w:sz="0" w:space="0" w:color="auto"/>
            <w:right w:val="none" w:sz="0" w:space="0" w:color="auto"/>
          </w:divBdr>
          <w:divsChild>
            <w:div w:id="108597122">
              <w:marLeft w:val="0"/>
              <w:marRight w:val="0"/>
              <w:marTop w:val="0"/>
              <w:marBottom w:val="0"/>
              <w:divBdr>
                <w:top w:val="none" w:sz="0" w:space="0" w:color="auto"/>
                <w:left w:val="none" w:sz="0" w:space="0" w:color="auto"/>
                <w:bottom w:val="none" w:sz="0" w:space="0" w:color="auto"/>
                <w:right w:val="none" w:sz="0" w:space="0" w:color="auto"/>
              </w:divBdr>
            </w:div>
            <w:div w:id="180318612">
              <w:marLeft w:val="0"/>
              <w:marRight w:val="0"/>
              <w:marTop w:val="0"/>
              <w:marBottom w:val="0"/>
              <w:divBdr>
                <w:top w:val="none" w:sz="0" w:space="0" w:color="auto"/>
                <w:left w:val="none" w:sz="0" w:space="0" w:color="auto"/>
                <w:bottom w:val="none" w:sz="0" w:space="0" w:color="auto"/>
                <w:right w:val="none" w:sz="0" w:space="0" w:color="auto"/>
              </w:divBdr>
            </w:div>
            <w:div w:id="1713308849">
              <w:marLeft w:val="0"/>
              <w:marRight w:val="0"/>
              <w:marTop w:val="0"/>
              <w:marBottom w:val="0"/>
              <w:divBdr>
                <w:top w:val="none" w:sz="0" w:space="0" w:color="auto"/>
                <w:left w:val="none" w:sz="0" w:space="0" w:color="auto"/>
                <w:bottom w:val="none" w:sz="0" w:space="0" w:color="auto"/>
                <w:right w:val="none" w:sz="0" w:space="0" w:color="auto"/>
              </w:divBdr>
            </w:div>
            <w:div w:id="1763721168">
              <w:marLeft w:val="0"/>
              <w:marRight w:val="0"/>
              <w:marTop w:val="0"/>
              <w:marBottom w:val="0"/>
              <w:divBdr>
                <w:top w:val="none" w:sz="0" w:space="0" w:color="auto"/>
                <w:left w:val="none" w:sz="0" w:space="0" w:color="auto"/>
                <w:bottom w:val="none" w:sz="0" w:space="0" w:color="auto"/>
                <w:right w:val="none" w:sz="0" w:space="0" w:color="auto"/>
              </w:divBdr>
            </w:div>
            <w:div w:id="1859612316">
              <w:marLeft w:val="0"/>
              <w:marRight w:val="0"/>
              <w:marTop w:val="0"/>
              <w:marBottom w:val="0"/>
              <w:divBdr>
                <w:top w:val="none" w:sz="0" w:space="0" w:color="auto"/>
                <w:left w:val="none" w:sz="0" w:space="0" w:color="auto"/>
                <w:bottom w:val="none" w:sz="0" w:space="0" w:color="auto"/>
                <w:right w:val="none" w:sz="0" w:space="0" w:color="auto"/>
              </w:divBdr>
            </w:div>
          </w:divsChild>
        </w:div>
        <w:div w:id="11928336">
          <w:marLeft w:val="0"/>
          <w:marRight w:val="0"/>
          <w:marTop w:val="0"/>
          <w:marBottom w:val="0"/>
          <w:divBdr>
            <w:top w:val="none" w:sz="0" w:space="0" w:color="auto"/>
            <w:left w:val="none" w:sz="0" w:space="0" w:color="auto"/>
            <w:bottom w:val="none" w:sz="0" w:space="0" w:color="auto"/>
            <w:right w:val="none" w:sz="0" w:space="0" w:color="auto"/>
          </w:divBdr>
        </w:div>
        <w:div w:id="15890798">
          <w:marLeft w:val="0"/>
          <w:marRight w:val="0"/>
          <w:marTop w:val="0"/>
          <w:marBottom w:val="0"/>
          <w:divBdr>
            <w:top w:val="none" w:sz="0" w:space="0" w:color="auto"/>
            <w:left w:val="none" w:sz="0" w:space="0" w:color="auto"/>
            <w:bottom w:val="none" w:sz="0" w:space="0" w:color="auto"/>
            <w:right w:val="none" w:sz="0" w:space="0" w:color="auto"/>
          </w:divBdr>
        </w:div>
        <w:div w:id="19016176">
          <w:marLeft w:val="0"/>
          <w:marRight w:val="0"/>
          <w:marTop w:val="0"/>
          <w:marBottom w:val="0"/>
          <w:divBdr>
            <w:top w:val="none" w:sz="0" w:space="0" w:color="auto"/>
            <w:left w:val="none" w:sz="0" w:space="0" w:color="auto"/>
            <w:bottom w:val="none" w:sz="0" w:space="0" w:color="auto"/>
            <w:right w:val="none" w:sz="0" w:space="0" w:color="auto"/>
          </w:divBdr>
        </w:div>
        <w:div w:id="28184184">
          <w:marLeft w:val="0"/>
          <w:marRight w:val="0"/>
          <w:marTop w:val="0"/>
          <w:marBottom w:val="0"/>
          <w:divBdr>
            <w:top w:val="none" w:sz="0" w:space="0" w:color="auto"/>
            <w:left w:val="none" w:sz="0" w:space="0" w:color="auto"/>
            <w:bottom w:val="none" w:sz="0" w:space="0" w:color="auto"/>
            <w:right w:val="none" w:sz="0" w:space="0" w:color="auto"/>
          </w:divBdr>
        </w:div>
        <w:div w:id="32851909">
          <w:marLeft w:val="0"/>
          <w:marRight w:val="0"/>
          <w:marTop w:val="0"/>
          <w:marBottom w:val="0"/>
          <w:divBdr>
            <w:top w:val="none" w:sz="0" w:space="0" w:color="auto"/>
            <w:left w:val="none" w:sz="0" w:space="0" w:color="auto"/>
            <w:bottom w:val="none" w:sz="0" w:space="0" w:color="auto"/>
            <w:right w:val="none" w:sz="0" w:space="0" w:color="auto"/>
          </w:divBdr>
        </w:div>
        <w:div w:id="46414295">
          <w:marLeft w:val="0"/>
          <w:marRight w:val="0"/>
          <w:marTop w:val="0"/>
          <w:marBottom w:val="0"/>
          <w:divBdr>
            <w:top w:val="none" w:sz="0" w:space="0" w:color="auto"/>
            <w:left w:val="none" w:sz="0" w:space="0" w:color="auto"/>
            <w:bottom w:val="none" w:sz="0" w:space="0" w:color="auto"/>
            <w:right w:val="none" w:sz="0" w:space="0" w:color="auto"/>
          </w:divBdr>
        </w:div>
        <w:div w:id="59793535">
          <w:marLeft w:val="0"/>
          <w:marRight w:val="0"/>
          <w:marTop w:val="0"/>
          <w:marBottom w:val="0"/>
          <w:divBdr>
            <w:top w:val="none" w:sz="0" w:space="0" w:color="auto"/>
            <w:left w:val="none" w:sz="0" w:space="0" w:color="auto"/>
            <w:bottom w:val="none" w:sz="0" w:space="0" w:color="auto"/>
            <w:right w:val="none" w:sz="0" w:space="0" w:color="auto"/>
          </w:divBdr>
        </w:div>
        <w:div w:id="101581200">
          <w:marLeft w:val="0"/>
          <w:marRight w:val="0"/>
          <w:marTop w:val="0"/>
          <w:marBottom w:val="0"/>
          <w:divBdr>
            <w:top w:val="none" w:sz="0" w:space="0" w:color="auto"/>
            <w:left w:val="none" w:sz="0" w:space="0" w:color="auto"/>
            <w:bottom w:val="none" w:sz="0" w:space="0" w:color="auto"/>
            <w:right w:val="none" w:sz="0" w:space="0" w:color="auto"/>
          </w:divBdr>
        </w:div>
        <w:div w:id="106897283">
          <w:marLeft w:val="0"/>
          <w:marRight w:val="0"/>
          <w:marTop w:val="0"/>
          <w:marBottom w:val="0"/>
          <w:divBdr>
            <w:top w:val="none" w:sz="0" w:space="0" w:color="auto"/>
            <w:left w:val="none" w:sz="0" w:space="0" w:color="auto"/>
            <w:bottom w:val="none" w:sz="0" w:space="0" w:color="auto"/>
            <w:right w:val="none" w:sz="0" w:space="0" w:color="auto"/>
          </w:divBdr>
        </w:div>
        <w:div w:id="113597013">
          <w:marLeft w:val="0"/>
          <w:marRight w:val="0"/>
          <w:marTop w:val="0"/>
          <w:marBottom w:val="0"/>
          <w:divBdr>
            <w:top w:val="none" w:sz="0" w:space="0" w:color="auto"/>
            <w:left w:val="none" w:sz="0" w:space="0" w:color="auto"/>
            <w:bottom w:val="none" w:sz="0" w:space="0" w:color="auto"/>
            <w:right w:val="none" w:sz="0" w:space="0" w:color="auto"/>
          </w:divBdr>
        </w:div>
        <w:div w:id="116145036">
          <w:marLeft w:val="0"/>
          <w:marRight w:val="0"/>
          <w:marTop w:val="0"/>
          <w:marBottom w:val="0"/>
          <w:divBdr>
            <w:top w:val="none" w:sz="0" w:space="0" w:color="auto"/>
            <w:left w:val="none" w:sz="0" w:space="0" w:color="auto"/>
            <w:bottom w:val="none" w:sz="0" w:space="0" w:color="auto"/>
            <w:right w:val="none" w:sz="0" w:space="0" w:color="auto"/>
          </w:divBdr>
        </w:div>
        <w:div w:id="128939292">
          <w:marLeft w:val="0"/>
          <w:marRight w:val="0"/>
          <w:marTop w:val="0"/>
          <w:marBottom w:val="0"/>
          <w:divBdr>
            <w:top w:val="none" w:sz="0" w:space="0" w:color="auto"/>
            <w:left w:val="none" w:sz="0" w:space="0" w:color="auto"/>
            <w:bottom w:val="none" w:sz="0" w:space="0" w:color="auto"/>
            <w:right w:val="none" w:sz="0" w:space="0" w:color="auto"/>
          </w:divBdr>
        </w:div>
        <w:div w:id="132336030">
          <w:marLeft w:val="0"/>
          <w:marRight w:val="0"/>
          <w:marTop w:val="0"/>
          <w:marBottom w:val="0"/>
          <w:divBdr>
            <w:top w:val="none" w:sz="0" w:space="0" w:color="auto"/>
            <w:left w:val="none" w:sz="0" w:space="0" w:color="auto"/>
            <w:bottom w:val="none" w:sz="0" w:space="0" w:color="auto"/>
            <w:right w:val="none" w:sz="0" w:space="0" w:color="auto"/>
          </w:divBdr>
        </w:div>
        <w:div w:id="134294552">
          <w:marLeft w:val="0"/>
          <w:marRight w:val="0"/>
          <w:marTop w:val="0"/>
          <w:marBottom w:val="0"/>
          <w:divBdr>
            <w:top w:val="none" w:sz="0" w:space="0" w:color="auto"/>
            <w:left w:val="none" w:sz="0" w:space="0" w:color="auto"/>
            <w:bottom w:val="none" w:sz="0" w:space="0" w:color="auto"/>
            <w:right w:val="none" w:sz="0" w:space="0" w:color="auto"/>
          </w:divBdr>
        </w:div>
        <w:div w:id="134445210">
          <w:marLeft w:val="0"/>
          <w:marRight w:val="0"/>
          <w:marTop w:val="0"/>
          <w:marBottom w:val="0"/>
          <w:divBdr>
            <w:top w:val="none" w:sz="0" w:space="0" w:color="auto"/>
            <w:left w:val="none" w:sz="0" w:space="0" w:color="auto"/>
            <w:bottom w:val="none" w:sz="0" w:space="0" w:color="auto"/>
            <w:right w:val="none" w:sz="0" w:space="0" w:color="auto"/>
          </w:divBdr>
        </w:div>
        <w:div w:id="149952880">
          <w:marLeft w:val="0"/>
          <w:marRight w:val="0"/>
          <w:marTop w:val="0"/>
          <w:marBottom w:val="0"/>
          <w:divBdr>
            <w:top w:val="none" w:sz="0" w:space="0" w:color="auto"/>
            <w:left w:val="none" w:sz="0" w:space="0" w:color="auto"/>
            <w:bottom w:val="none" w:sz="0" w:space="0" w:color="auto"/>
            <w:right w:val="none" w:sz="0" w:space="0" w:color="auto"/>
          </w:divBdr>
        </w:div>
        <w:div w:id="152306263">
          <w:marLeft w:val="0"/>
          <w:marRight w:val="0"/>
          <w:marTop w:val="0"/>
          <w:marBottom w:val="0"/>
          <w:divBdr>
            <w:top w:val="none" w:sz="0" w:space="0" w:color="auto"/>
            <w:left w:val="none" w:sz="0" w:space="0" w:color="auto"/>
            <w:bottom w:val="none" w:sz="0" w:space="0" w:color="auto"/>
            <w:right w:val="none" w:sz="0" w:space="0" w:color="auto"/>
          </w:divBdr>
          <w:divsChild>
            <w:div w:id="447043551">
              <w:marLeft w:val="0"/>
              <w:marRight w:val="0"/>
              <w:marTop w:val="0"/>
              <w:marBottom w:val="0"/>
              <w:divBdr>
                <w:top w:val="none" w:sz="0" w:space="0" w:color="auto"/>
                <w:left w:val="none" w:sz="0" w:space="0" w:color="auto"/>
                <w:bottom w:val="none" w:sz="0" w:space="0" w:color="auto"/>
                <w:right w:val="none" w:sz="0" w:space="0" w:color="auto"/>
              </w:divBdr>
            </w:div>
            <w:div w:id="473252856">
              <w:marLeft w:val="0"/>
              <w:marRight w:val="0"/>
              <w:marTop w:val="0"/>
              <w:marBottom w:val="0"/>
              <w:divBdr>
                <w:top w:val="none" w:sz="0" w:space="0" w:color="auto"/>
                <w:left w:val="none" w:sz="0" w:space="0" w:color="auto"/>
                <w:bottom w:val="none" w:sz="0" w:space="0" w:color="auto"/>
                <w:right w:val="none" w:sz="0" w:space="0" w:color="auto"/>
              </w:divBdr>
            </w:div>
            <w:div w:id="570967653">
              <w:marLeft w:val="0"/>
              <w:marRight w:val="0"/>
              <w:marTop w:val="0"/>
              <w:marBottom w:val="0"/>
              <w:divBdr>
                <w:top w:val="none" w:sz="0" w:space="0" w:color="auto"/>
                <w:left w:val="none" w:sz="0" w:space="0" w:color="auto"/>
                <w:bottom w:val="none" w:sz="0" w:space="0" w:color="auto"/>
                <w:right w:val="none" w:sz="0" w:space="0" w:color="auto"/>
              </w:divBdr>
            </w:div>
            <w:div w:id="779952368">
              <w:marLeft w:val="0"/>
              <w:marRight w:val="0"/>
              <w:marTop w:val="0"/>
              <w:marBottom w:val="0"/>
              <w:divBdr>
                <w:top w:val="none" w:sz="0" w:space="0" w:color="auto"/>
                <w:left w:val="none" w:sz="0" w:space="0" w:color="auto"/>
                <w:bottom w:val="none" w:sz="0" w:space="0" w:color="auto"/>
                <w:right w:val="none" w:sz="0" w:space="0" w:color="auto"/>
              </w:divBdr>
            </w:div>
            <w:div w:id="805467725">
              <w:marLeft w:val="0"/>
              <w:marRight w:val="0"/>
              <w:marTop w:val="0"/>
              <w:marBottom w:val="0"/>
              <w:divBdr>
                <w:top w:val="none" w:sz="0" w:space="0" w:color="auto"/>
                <w:left w:val="none" w:sz="0" w:space="0" w:color="auto"/>
                <w:bottom w:val="none" w:sz="0" w:space="0" w:color="auto"/>
                <w:right w:val="none" w:sz="0" w:space="0" w:color="auto"/>
              </w:divBdr>
            </w:div>
          </w:divsChild>
        </w:div>
        <w:div w:id="166218198">
          <w:marLeft w:val="0"/>
          <w:marRight w:val="0"/>
          <w:marTop w:val="0"/>
          <w:marBottom w:val="0"/>
          <w:divBdr>
            <w:top w:val="none" w:sz="0" w:space="0" w:color="auto"/>
            <w:left w:val="none" w:sz="0" w:space="0" w:color="auto"/>
            <w:bottom w:val="none" w:sz="0" w:space="0" w:color="auto"/>
            <w:right w:val="none" w:sz="0" w:space="0" w:color="auto"/>
          </w:divBdr>
        </w:div>
        <w:div w:id="184371791">
          <w:marLeft w:val="0"/>
          <w:marRight w:val="0"/>
          <w:marTop w:val="0"/>
          <w:marBottom w:val="0"/>
          <w:divBdr>
            <w:top w:val="none" w:sz="0" w:space="0" w:color="auto"/>
            <w:left w:val="none" w:sz="0" w:space="0" w:color="auto"/>
            <w:bottom w:val="none" w:sz="0" w:space="0" w:color="auto"/>
            <w:right w:val="none" w:sz="0" w:space="0" w:color="auto"/>
          </w:divBdr>
        </w:div>
        <w:div w:id="187644604">
          <w:marLeft w:val="0"/>
          <w:marRight w:val="0"/>
          <w:marTop w:val="0"/>
          <w:marBottom w:val="0"/>
          <w:divBdr>
            <w:top w:val="none" w:sz="0" w:space="0" w:color="auto"/>
            <w:left w:val="none" w:sz="0" w:space="0" w:color="auto"/>
            <w:bottom w:val="none" w:sz="0" w:space="0" w:color="auto"/>
            <w:right w:val="none" w:sz="0" w:space="0" w:color="auto"/>
          </w:divBdr>
        </w:div>
        <w:div w:id="209415076">
          <w:marLeft w:val="0"/>
          <w:marRight w:val="0"/>
          <w:marTop w:val="0"/>
          <w:marBottom w:val="0"/>
          <w:divBdr>
            <w:top w:val="none" w:sz="0" w:space="0" w:color="auto"/>
            <w:left w:val="none" w:sz="0" w:space="0" w:color="auto"/>
            <w:bottom w:val="none" w:sz="0" w:space="0" w:color="auto"/>
            <w:right w:val="none" w:sz="0" w:space="0" w:color="auto"/>
          </w:divBdr>
        </w:div>
        <w:div w:id="216358064">
          <w:marLeft w:val="0"/>
          <w:marRight w:val="0"/>
          <w:marTop w:val="0"/>
          <w:marBottom w:val="0"/>
          <w:divBdr>
            <w:top w:val="none" w:sz="0" w:space="0" w:color="auto"/>
            <w:left w:val="none" w:sz="0" w:space="0" w:color="auto"/>
            <w:bottom w:val="none" w:sz="0" w:space="0" w:color="auto"/>
            <w:right w:val="none" w:sz="0" w:space="0" w:color="auto"/>
          </w:divBdr>
        </w:div>
        <w:div w:id="217521982">
          <w:marLeft w:val="0"/>
          <w:marRight w:val="0"/>
          <w:marTop w:val="0"/>
          <w:marBottom w:val="0"/>
          <w:divBdr>
            <w:top w:val="none" w:sz="0" w:space="0" w:color="auto"/>
            <w:left w:val="none" w:sz="0" w:space="0" w:color="auto"/>
            <w:bottom w:val="none" w:sz="0" w:space="0" w:color="auto"/>
            <w:right w:val="none" w:sz="0" w:space="0" w:color="auto"/>
          </w:divBdr>
        </w:div>
        <w:div w:id="228074524">
          <w:marLeft w:val="0"/>
          <w:marRight w:val="0"/>
          <w:marTop w:val="0"/>
          <w:marBottom w:val="0"/>
          <w:divBdr>
            <w:top w:val="none" w:sz="0" w:space="0" w:color="auto"/>
            <w:left w:val="none" w:sz="0" w:space="0" w:color="auto"/>
            <w:bottom w:val="none" w:sz="0" w:space="0" w:color="auto"/>
            <w:right w:val="none" w:sz="0" w:space="0" w:color="auto"/>
          </w:divBdr>
        </w:div>
        <w:div w:id="228544893">
          <w:marLeft w:val="0"/>
          <w:marRight w:val="0"/>
          <w:marTop w:val="0"/>
          <w:marBottom w:val="0"/>
          <w:divBdr>
            <w:top w:val="none" w:sz="0" w:space="0" w:color="auto"/>
            <w:left w:val="none" w:sz="0" w:space="0" w:color="auto"/>
            <w:bottom w:val="none" w:sz="0" w:space="0" w:color="auto"/>
            <w:right w:val="none" w:sz="0" w:space="0" w:color="auto"/>
          </w:divBdr>
        </w:div>
        <w:div w:id="235241431">
          <w:marLeft w:val="0"/>
          <w:marRight w:val="0"/>
          <w:marTop w:val="0"/>
          <w:marBottom w:val="0"/>
          <w:divBdr>
            <w:top w:val="none" w:sz="0" w:space="0" w:color="auto"/>
            <w:left w:val="none" w:sz="0" w:space="0" w:color="auto"/>
            <w:bottom w:val="none" w:sz="0" w:space="0" w:color="auto"/>
            <w:right w:val="none" w:sz="0" w:space="0" w:color="auto"/>
          </w:divBdr>
        </w:div>
        <w:div w:id="249579727">
          <w:marLeft w:val="0"/>
          <w:marRight w:val="0"/>
          <w:marTop w:val="0"/>
          <w:marBottom w:val="0"/>
          <w:divBdr>
            <w:top w:val="none" w:sz="0" w:space="0" w:color="auto"/>
            <w:left w:val="none" w:sz="0" w:space="0" w:color="auto"/>
            <w:bottom w:val="none" w:sz="0" w:space="0" w:color="auto"/>
            <w:right w:val="none" w:sz="0" w:space="0" w:color="auto"/>
          </w:divBdr>
        </w:div>
        <w:div w:id="272830145">
          <w:marLeft w:val="0"/>
          <w:marRight w:val="0"/>
          <w:marTop w:val="0"/>
          <w:marBottom w:val="0"/>
          <w:divBdr>
            <w:top w:val="none" w:sz="0" w:space="0" w:color="auto"/>
            <w:left w:val="none" w:sz="0" w:space="0" w:color="auto"/>
            <w:bottom w:val="none" w:sz="0" w:space="0" w:color="auto"/>
            <w:right w:val="none" w:sz="0" w:space="0" w:color="auto"/>
          </w:divBdr>
          <w:divsChild>
            <w:div w:id="705523513">
              <w:marLeft w:val="0"/>
              <w:marRight w:val="0"/>
              <w:marTop w:val="0"/>
              <w:marBottom w:val="0"/>
              <w:divBdr>
                <w:top w:val="none" w:sz="0" w:space="0" w:color="auto"/>
                <w:left w:val="none" w:sz="0" w:space="0" w:color="auto"/>
                <w:bottom w:val="none" w:sz="0" w:space="0" w:color="auto"/>
                <w:right w:val="none" w:sz="0" w:space="0" w:color="auto"/>
              </w:divBdr>
            </w:div>
            <w:div w:id="785075622">
              <w:marLeft w:val="0"/>
              <w:marRight w:val="0"/>
              <w:marTop w:val="0"/>
              <w:marBottom w:val="0"/>
              <w:divBdr>
                <w:top w:val="none" w:sz="0" w:space="0" w:color="auto"/>
                <w:left w:val="none" w:sz="0" w:space="0" w:color="auto"/>
                <w:bottom w:val="none" w:sz="0" w:space="0" w:color="auto"/>
                <w:right w:val="none" w:sz="0" w:space="0" w:color="auto"/>
              </w:divBdr>
            </w:div>
            <w:div w:id="1589270856">
              <w:marLeft w:val="0"/>
              <w:marRight w:val="0"/>
              <w:marTop w:val="0"/>
              <w:marBottom w:val="0"/>
              <w:divBdr>
                <w:top w:val="none" w:sz="0" w:space="0" w:color="auto"/>
                <w:left w:val="none" w:sz="0" w:space="0" w:color="auto"/>
                <w:bottom w:val="none" w:sz="0" w:space="0" w:color="auto"/>
                <w:right w:val="none" w:sz="0" w:space="0" w:color="auto"/>
              </w:divBdr>
            </w:div>
            <w:div w:id="2076464126">
              <w:marLeft w:val="0"/>
              <w:marRight w:val="0"/>
              <w:marTop w:val="0"/>
              <w:marBottom w:val="0"/>
              <w:divBdr>
                <w:top w:val="none" w:sz="0" w:space="0" w:color="auto"/>
                <w:left w:val="none" w:sz="0" w:space="0" w:color="auto"/>
                <w:bottom w:val="none" w:sz="0" w:space="0" w:color="auto"/>
                <w:right w:val="none" w:sz="0" w:space="0" w:color="auto"/>
              </w:divBdr>
            </w:div>
            <w:div w:id="2089115461">
              <w:marLeft w:val="0"/>
              <w:marRight w:val="0"/>
              <w:marTop w:val="0"/>
              <w:marBottom w:val="0"/>
              <w:divBdr>
                <w:top w:val="none" w:sz="0" w:space="0" w:color="auto"/>
                <w:left w:val="none" w:sz="0" w:space="0" w:color="auto"/>
                <w:bottom w:val="none" w:sz="0" w:space="0" w:color="auto"/>
                <w:right w:val="none" w:sz="0" w:space="0" w:color="auto"/>
              </w:divBdr>
            </w:div>
          </w:divsChild>
        </w:div>
        <w:div w:id="285626284">
          <w:marLeft w:val="0"/>
          <w:marRight w:val="0"/>
          <w:marTop w:val="0"/>
          <w:marBottom w:val="0"/>
          <w:divBdr>
            <w:top w:val="none" w:sz="0" w:space="0" w:color="auto"/>
            <w:left w:val="none" w:sz="0" w:space="0" w:color="auto"/>
            <w:bottom w:val="none" w:sz="0" w:space="0" w:color="auto"/>
            <w:right w:val="none" w:sz="0" w:space="0" w:color="auto"/>
          </w:divBdr>
          <w:divsChild>
            <w:div w:id="278921427">
              <w:marLeft w:val="0"/>
              <w:marRight w:val="0"/>
              <w:marTop w:val="0"/>
              <w:marBottom w:val="0"/>
              <w:divBdr>
                <w:top w:val="none" w:sz="0" w:space="0" w:color="auto"/>
                <w:left w:val="none" w:sz="0" w:space="0" w:color="auto"/>
                <w:bottom w:val="none" w:sz="0" w:space="0" w:color="auto"/>
                <w:right w:val="none" w:sz="0" w:space="0" w:color="auto"/>
              </w:divBdr>
            </w:div>
            <w:div w:id="299307206">
              <w:marLeft w:val="0"/>
              <w:marRight w:val="0"/>
              <w:marTop w:val="0"/>
              <w:marBottom w:val="0"/>
              <w:divBdr>
                <w:top w:val="none" w:sz="0" w:space="0" w:color="auto"/>
                <w:left w:val="none" w:sz="0" w:space="0" w:color="auto"/>
                <w:bottom w:val="none" w:sz="0" w:space="0" w:color="auto"/>
                <w:right w:val="none" w:sz="0" w:space="0" w:color="auto"/>
              </w:divBdr>
            </w:div>
            <w:div w:id="549147730">
              <w:marLeft w:val="0"/>
              <w:marRight w:val="0"/>
              <w:marTop w:val="0"/>
              <w:marBottom w:val="0"/>
              <w:divBdr>
                <w:top w:val="none" w:sz="0" w:space="0" w:color="auto"/>
                <w:left w:val="none" w:sz="0" w:space="0" w:color="auto"/>
                <w:bottom w:val="none" w:sz="0" w:space="0" w:color="auto"/>
                <w:right w:val="none" w:sz="0" w:space="0" w:color="auto"/>
              </w:divBdr>
            </w:div>
            <w:div w:id="868680719">
              <w:marLeft w:val="0"/>
              <w:marRight w:val="0"/>
              <w:marTop w:val="0"/>
              <w:marBottom w:val="0"/>
              <w:divBdr>
                <w:top w:val="none" w:sz="0" w:space="0" w:color="auto"/>
                <w:left w:val="none" w:sz="0" w:space="0" w:color="auto"/>
                <w:bottom w:val="none" w:sz="0" w:space="0" w:color="auto"/>
                <w:right w:val="none" w:sz="0" w:space="0" w:color="auto"/>
              </w:divBdr>
            </w:div>
            <w:div w:id="1899902957">
              <w:marLeft w:val="0"/>
              <w:marRight w:val="0"/>
              <w:marTop w:val="0"/>
              <w:marBottom w:val="0"/>
              <w:divBdr>
                <w:top w:val="none" w:sz="0" w:space="0" w:color="auto"/>
                <w:left w:val="none" w:sz="0" w:space="0" w:color="auto"/>
                <w:bottom w:val="none" w:sz="0" w:space="0" w:color="auto"/>
                <w:right w:val="none" w:sz="0" w:space="0" w:color="auto"/>
              </w:divBdr>
            </w:div>
          </w:divsChild>
        </w:div>
        <w:div w:id="291833657">
          <w:marLeft w:val="0"/>
          <w:marRight w:val="0"/>
          <w:marTop w:val="0"/>
          <w:marBottom w:val="0"/>
          <w:divBdr>
            <w:top w:val="none" w:sz="0" w:space="0" w:color="auto"/>
            <w:left w:val="none" w:sz="0" w:space="0" w:color="auto"/>
            <w:bottom w:val="none" w:sz="0" w:space="0" w:color="auto"/>
            <w:right w:val="none" w:sz="0" w:space="0" w:color="auto"/>
          </w:divBdr>
        </w:div>
        <w:div w:id="307176638">
          <w:marLeft w:val="0"/>
          <w:marRight w:val="0"/>
          <w:marTop w:val="0"/>
          <w:marBottom w:val="0"/>
          <w:divBdr>
            <w:top w:val="none" w:sz="0" w:space="0" w:color="auto"/>
            <w:left w:val="none" w:sz="0" w:space="0" w:color="auto"/>
            <w:bottom w:val="none" w:sz="0" w:space="0" w:color="auto"/>
            <w:right w:val="none" w:sz="0" w:space="0" w:color="auto"/>
          </w:divBdr>
          <w:divsChild>
            <w:div w:id="127549400">
              <w:marLeft w:val="0"/>
              <w:marRight w:val="0"/>
              <w:marTop w:val="0"/>
              <w:marBottom w:val="0"/>
              <w:divBdr>
                <w:top w:val="none" w:sz="0" w:space="0" w:color="auto"/>
                <w:left w:val="none" w:sz="0" w:space="0" w:color="auto"/>
                <w:bottom w:val="none" w:sz="0" w:space="0" w:color="auto"/>
                <w:right w:val="none" w:sz="0" w:space="0" w:color="auto"/>
              </w:divBdr>
            </w:div>
            <w:div w:id="1032342523">
              <w:marLeft w:val="0"/>
              <w:marRight w:val="0"/>
              <w:marTop w:val="0"/>
              <w:marBottom w:val="0"/>
              <w:divBdr>
                <w:top w:val="none" w:sz="0" w:space="0" w:color="auto"/>
                <w:left w:val="none" w:sz="0" w:space="0" w:color="auto"/>
                <w:bottom w:val="none" w:sz="0" w:space="0" w:color="auto"/>
                <w:right w:val="none" w:sz="0" w:space="0" w:color="auto"/>
              </w:divBdr>
            </w:div>
            <w:div w:id="1042825509">
              <w:marLeft w:val="0"/>
              <w:marRight w:val="0"/>
              <w:marTop w:val="0"/>
              <w:marBottom w:val="0"/>
              <w:divBdr>
                <w:top w:val="none" w:sz="0" w:space="0" w:color="auto"/>
                <w:left w:val="none" w:sz="0" w:space="0" w:color="auto"/>
                <w:bottom w:val="none" w:sz="0" w:space="0" w:color="auto"/>
                <w:right w:val="none" w:sz="0" w:space="0" w:color="auto"/>
              </w:divBdr>
            </w:div>
            <w:div w:id="1134911675">
              <w:marLeft w:val="0"/>
              <w:marRight w:val="0"/>
              <w:marTop w:val="0"/>
              <w:marBottom w:val="0"/>
              <w:divBdr>
                <w:top w:val="none" w:sz="0" w:space="0" w:color="auto"/>
                <w:left w:val="none" w:sz="0" w:space="0" w:color="auto"/>
                <w:bottom w:val="none" w:sz="0" w:space="0" w:color="auto"/>
                <w:right w:val="none" w:sz="0" w:space="0" w:color="auto"/>
              </w:divBdr>
            </w:div>
            <w:div w:id="1838567757">
              <w:marLeft w:val="0"/>
              <w:marRight w:val="0"/>
              <w:marTop w:val="0"/>
              <w:marBottom w:val="0"/>
              <w:divBdr>
                <w:top w:val="none" w:sz="0" w:space="0" w:color="auto"/>
                <w:left w:val="none" w:sz="0" w:space="0" w:color="auto"/>
                <w:bottom w:val="none" w:sz="0" w:space="0" w:color="auto"/>
                <w:right w:val="none" w:sz="0" w:space="0" w:color="auto"/>
              </w:divBdr>
            </w:div>
          </w:divsChild>
        </w:div>
        <w:div w:id="307441545">
          <w:marLeft w:val="0"/>
          <w:marRight w:val="0"/>
          <w:marTop w:val="0"/>
          <w:marBottom w:val="0"/>
          <w:divBdr>
            <w:top w:val="none" w:sz="0" w:space="0" w:color="auto"/>
            <w:left w:val="none" w:sz="0" w:space="0" w:color="auto"/>
            <w:bottom w:val="none" w:sz="0" w:space="0" w:color="auto"/>
            <w:right w:val="none" w:sz="0" w:space="0" w:color="auto"/>
          </w:divBdr>
        </w:div>
        <w:div w:id="309212081">
          <w:marLeft w:val="0"/>
          <w:marRight w:val="0"/>
          <w:marTop w:val="0"/>
          <w:marBottom w:val="0"/>
          <w:divBdr>
            <w:top w:val="none" w:sz="0" w:space="0" w:color="auto"/>
            <w:left w:val="none" w:sz="0" w:space="0" w:color="auto"/>
            <w:bottom w:val="none" w:sz="0" w:space="0" w:color="auto"/>
            <w:right w:val="none" w:sz="0" w:space="0" w:color="auto"/>
          </w:divBdr>
          <w:divsChild>
            <w:div w:id="564611115">
              <w:marLeft w:val="0"/>
              <w:marRight w:val="0"/>
              <w:marTop w:val="0"/>
              <w:marBottom w:val="0"/>
              <w:divBdr>
                <w:top w:val="none" w:sz="0" w:space="0" w:color="auto"/>
                <w:left w:val="none" w:sz="0" w:space="0" w:color="auto"/>
                <w:bottom w:val="none" w:sz="0" w:space="0" w:color="auto"/>
                <w:right w:val="none" w:sz="0" w:space="0" w:color="auto"/>
              </w:divBdr>
            </w:div>
            <w:div w:id="709959970">
              <w:marLeft w:val="0"/>
              <w:marRight w:val="0"/>
              <w:marTop w:val="0"/>
              <w:marBottom w:val="0"/>
              <w:divBdr>
                <w:top w:val="none" w:sz="0" w:space="0" w:color="auto"/>
                <w:left w:val="none" w:sz="0" w:space="0" w:color="auto"/>
                <w:bottom w:val="none" w:sz="0" w:space="0" w:color="auto"/>
                <w:right w:val="none" w:sz="0" w:space="0" w:color="auto"/>
              </w:divBdr>
            </w:div>
            <w:div w:id="850266528">
              <w:marLeft w:val="0"/>
              <w:marRight w:val="0"/>
              <w:marTop w:val="0"/>
              <w:marBottom w:val="0"/>
              <w:divBdr>
                <w:top w:val="none" w:sz="0" w:space="0" w:color="auto"/>
                <w:left w:val="none" w:sz="0" w:space="0" w:color="auto"/>
                <w:bottom w:val="none" w:sz="0" w:space="0" w:color="auto"/>
                <w:right w:val="none" w:sz="0" w:space="0" w:color="auto"/>
              </w:divBdr>
            </w:div>
            <w:div w:id="1112943506">
              <w:marLeft w:val="0"/>
              <w:marRight w:val="0"/>
              <w:marTop w:val="0"/>
              <w:marBottom w:val="0"/>
              <w:divBdr>
                <w:top w:val="none" w:sz="0" w:space="0" w:color="auto"/>
                <w:left w:val="none" w:sz="0" w:space="0" w:color="auto"/>
                <w:bottom w:val="none" w:sz="0" w:space="0" w:color="auto"/>
                <w:right w:val="none" w:sz="0" w:space="0" w:color="auto"/>
              </w:divBdr>
            </w:div>
            <w:div w:id="1171331785">
              <w:marLeft w:val="0"/>
              <w:marRight w:val="0"/>
              <w:marTop w:val="0"/>
              <w:marBottom w:val="0"/>
              <w:divBdr>
                <w:top w:val="none" w:sz="0" w:space="0" w:color="auto"/>
                <w:left w:val="none" w:sz="0" w:space="0" w:color="auto"/>
                <w:bottom w:val="none" w:sz="0" w:space="0" w:color="auto"/>
                <w:right w:val="none" w:sz="0" w:space="0" w:color="auto"/>
              </w:divBdr>
            </w:div>
          </w:divsChild>
        </w:div>
        <w:div w:id="323902055">
          <w:marLeft w:val="0"/>
          <w:marRight w:val="0"/>
          <w:marTop w:val="0"/>
          <w:marBottom w:val="0"/>
          <w:divBdr>
            <w:top w:val="none" w:sz="0" w:space="0" w:color="auto"/>
            <w:left w:val="none" w:sz="0" w:space="0" w:color="auto"/>
            <w:bottom w:val="none" w:sz="0" w:space="0" w:color="auto"/>
            <w:right w:val="none" w:sz="0" w:space="0" w:color="auto"/>
          </w:divBdr>
        </w:div>
        <w:div w:id="350033908">
          <w:marLeft w:val="0"/>
          <w:marRight w:val="0"/>
          <w:marTop w:val="0"/>
          <w:marBottom w:val="0"/>
          <w:divBdr>
            <w:top w:val="none" w:sz="0" w:space="0" w:color="auto"/>
            <w:left w:val="none" w:sz="0" w:space="0" w:color="auto"/>
            <w:bottom w:val="none" w:sz="0" w:space="0" w:color="auto"/>
            <w:right w:val="none" w:sz="0" w:space="0" w:color="auto"/>
          </w:divBdr>
        </w:div>
        <w:div w:id="357049825">
          <w:marLeft w:val="0"/>
          <w:marRight w:val="0"/>
          <w:marTop w:val="0"/>
          <w:marBottom w:val="0"/>
          <w:divBdr>
            <w:top w:val="none" w:sz="0" w:space="0" w:color="auto"/>
            <w:left w:val="none" w:sz="0" w:space="0" w:color="auto"/>
            <w:bottom w:val="none" w:sz="0" w:space="0" w:color="auto"/>
            <w:right w:val="none" w:sz="0" w:space="0" w:color="auto"/>
          </w:divBdr>
        </w:div>
        <w:div w:id="364141497">
          <w:marLeft w:val="0"/>
          <w:marRight w:val="0"/>
          <w:marTop w:val="0"/>
          <w:marBottom w:val="0"/>
          <w:divBdr>
            <w:top w:val="none" w:sz="0" w:space="0" w:color="auto"/>
            <w:left w:val="none" w:sz="0" w:space="0" w:color="auto"/>
            <w:bottom w:val="none" w:sz="0" w:space="0" w:color="auto"/>
            <w:right w:val="none" w:sz="0" w:space="0" w:color="auto"/>
          </w:divBdr>
        </w:div>
        <w:div w:id="365713750">
          <w:marLeft w:val="0"/>
          <w:marRight w:val="0"/>
          <w:marTop w:val="0"/>
          <w:marBottom w:val="0"/>
          <w:divBdr>
            <w:top w:val="none" w:sz="0" w:space="0" w:color="auto"/>
            <w:left w:val="none" w:sz="0" w:space="0" w:color="auto"/>
            <w:bottom w:val="none" w:sz="0" w:space="0" w:color="auto"/>
            <w:right w:val="none" w:sz="0" w:space="0" w:color="auto"/>
          </w:divBdr>
          <w:divsChild>
            <w:div w:id="160778811">
              <w:marLeft w:val="0"/>
              <w:marRight w:val="0"/>
              <w:marTop w:val="0"/>
              <w:marBottom w:val="0"/>
              <w:divBdr>
                <w:top w:val="none" w:sz="0" w:space="0" w:color="auto"/>
                <w:left w:val="none" w:sz="0" w:space="0" w:color="auto"/>
                <w:bottom w:val="none" w:sz="0" w:space="0" w:color="auto"/>
                <w:right w:val="none" w:sz="0" w:space="0" w:color="auto"/>
              </w:divBdr>
            </w:div>
            <w:div w:id="1016661319">
              <w:marLeft w:val="0"/>
              <w:marRight w:val="0"/>
              <w:marTop w:val="0"/>
              <w:marBottom w:val="0"/>
              <w:divBdr>
                <w:top w:val="none" w:sz="0" w:space="0" w:color="auto"/>
                <w:left w:val="none" w:sz="0" w:space="0" w:color="auto"/>
                <w:bottom w:val="none" w:sz="0" w:space="0" w:color="auto"/>
                <w:right w:val="none" w:sz="0" w:space="0" w:color="auto"/>
              </w:divBdr>
            </w:div>
            <w:div w:id="1675456871">
              <w:marLeft w:val="0"/>
              <w:marRight w:val="0"/>
              <w:marTop w:val="0"/>
              <w:marBottom w:val="0"/>
              <w:divBdr>
                <w:top w:val="none" w:sz="0" w:space="0" w:color="auto"/>
                <w:left w:val="none" w:sz="0" w:space="0" w:color="auto"/>
                <w:bottom w:val="none" w:sz="0" w:space="0" w:color="auto"/>
                <w:right w:val="none" w:sz="0" w:space="0" w:color="auto"/>
              </w:divBdr>
            </w:div>
            <w:div w:id="1749577603">
              <w:marLeft w:val="0"/>
              <w:marRight w:val="0"/>
              <w:marTop w:val="0"/>
              <w:marBottom w:val="0"/>
              <w:divBdr>
                <w:top w:val="none" w:sz="0" w:space="0" w:color="auto"/>
                <w:left w:val="none" w:sz="0" w:space="0" w:color="auto"/>
                <w:bottom w:val="none" w:sz="0" w:space="0" w:color="auto"/>
                <w:right w:val="none" w:sz="0" w:space="0" w:color="auto"/>
              </w:divBdr>
            </w:div>
            <w:div w:id="1924148653">
              <w:marLeft w:val="0"/>
              <w:marRight w:val="0"/>
              <w:marTop w:val="0"/>
              <w:marBottom w:val="0"/>
              <w:divBdr>
                <w:top w:val="none" w:sz="0" w:space="0" w:color="auto"/>
                <w:left w:val="none" w:sz="0" w:space="0" w:color="auto"/>
                <w:bottom w:val="none" w:sz="0" w:space="0" w:color="auto"/>
                <w:right w:val="none" w:sz="0" w:space="0" w:color="auto"/>
              </w:divBdr>
            </w:div>
          </w:divsChild>
        </w:div>
        <w:div w:id="370615179">
          <w:marLeft w:val="0"/>
          <w:marRight w:val="0"/>
          <w:marTop w:val="0"/>
          <w:marBottom w:val="0"/>
          <w:divBdr>
            <w:top w:val="none" w:sz="0" w:space="0" w:color="auto"/>
            <w:left w:val="none" w:sz="0" w:space="0" w:color="auto"/>
            <w:bottom w:val="none" w:sz="0" w:space="0" w:color="auto"/>
            <w:right w:val="none" w:sz="0" w:space="0" w:color="auto"/>
          </w:divBdr>
        </w:div>
        <w:div w:id="376976907">
          <w:marLeft w:val="0"/>
          <w:marRight w:val="0"/>
          <w:marTop w:val="0"/>
          <w:marBottom w:val="0"/>
          <w:divBdr>
            <w:top w:val="none" w:sz="0" w:space="0" w:color="auto"/>
            <w:left w:val="none" w:sz="0" w:space="0" w:color="auto"/>
            <w:bottom w:val="none" w:sz="0" w:space="0" w:color="auto"/>
            <w:right w:val="none" w:sz="0" w:space="0" w:color="auto"/>
          </w:divBdr>
        </w:div>
        <w:div w:id="377901090">
          <w:marLeft w:val="0"/>
          <w:marRight w:val="0"/>
          <w:marTop w:val="0"/>
          <w:marBottom w:val="0"/>
          <w:divBdr>
            <w:top w:val="none" w:sz="0" w:space="0" w:color="auto"/>
            <w:left w:val="none" w:sz="0" w:space="0" w:color="auto"/>
            <w:bottom w:val="none" w:sz="0" w:space="0" w:color="auto"/>
            <w:right w:val="none" w:sz="0" w:space="0" w:color="auto"/>
          </w:divBdr>
        </w:div>
        <w:div w:id="383069660">
          <w:marLeft w:val="0"/>
          <w:marRight w:val="0"/>
          <w:marTop w:val="0"/>
          <w:marBottom w:val="0"/>
          <w:divBdr>
            <w:top w:val="none" w:sz="0" w:space="0" w:color="auto"/>
            <w:left w:val="none" w:sz="0" w:space="0" w:color="auto"/>
            <w:bottom w:val="none" w:sz="0" w:space="0" w:color="auto"/>
            <w:right w:val="none" w:sz="0" w:space="0" w:color="auto"/>
          </w:divBdr>
          <w:divsChild>
            <w:div w:id="287392712">
              <w:marLeft w:val="0"/>
              <w:marRight w:val="0"/>
              <w:marTop w:val="0"/>
              <w:marBottom w:val="0"/>
              <w:divBdr>
                <w:top w:val="none" w:sz="0" w:space="0" w:color="auto"/>
                <w:left w:val="none" w:sz="0" w:space="0" w:color="auto"/>
                <w:bottom w:val="none" w:sz="0" w:space="0" w:color="auto"/>
                <w:right w:val="none" w:sz="0" w:space="0" w:color="auto"/>
              </w:divBdr>
            </w:div>
            <w:div w:id="627316091">
              <w:marLeft w:val="0"/>
              <w:marRight w:val="0"/>
              <w:marTop w:val="0"/>
              <w:marBottom w:val="0"/>
              <w:divBdr>
                <w:top w:val="none" w:sz="0" w:space="0" w:color="auto"/>
                <w:left w:val="none" w:sz="0" w:space="0" w:color="auto"/>
                <w:bottom w:val="none" w:sz="0" w:space="0" w:color="auto"/>
                <w:right w:val="none" w:sz="0" w:space="0" w:color="auto"/>
              </w:divBdr>
            </w:div>
            <w:div w:id="761796707">
              <w:marLeft w:val="0"/>
              <w:marRight w:val="0"/>
              <w:marTop w:val="0"/>
              <w:marBottom w:val="0"/>
              <w:divBdr>
                <w:top w:val="none" w:sz="0" w:space="0" w:color="auto"/>
                <w:left w:val="none" w:sz="0" w:space="0" w:color="auto"/>
                <w:bottom w:val="none" w:sz="0" w:space="0" w:color="auto"/>
                <w:right w:val="none" w:sz="0" w:space="0" w:color="auto"/>
              </w:divBdr>
            </w:div>
            <w:div w:id="846672946">
              <w:marLeft w:val="0"/>
              <w:marRight w:val="0"/>
              <w:marTop w:val="0"/>
              <w:marBottom w:val="0"/>
              <w:divBdr>
                <w:top w:val="none" w:sz="0" w:space="0" w:color="auto"/>
                <w:left w:val="none" w:sz="0" w:space="0" w:color="auto"/>
                <w:bottom w:val="none" w:sz="0" w:space="0" w:color="auto"/>
                <w:right w:val="none" w:sz="0" w:space="0" w:color="auto"/>
              </w:divBdr>
            </w:div>
            <w:div w:id="2038506939">
              <w:marLeft w:val="0"/>
              <w:marRight w:val="0"/>
              <w:marTop w:val="0"/>
              <w:marBottom w:val="0"/>
              <w:divBdr>
                <w:top w:val="none" w:sz="0" w:space="0" w:color="auto"/>
                <w:left w:val="none" w:sz="0" w:space="0" w:color="auto"/>
                <w:bottom w:val="none" w:sz="0" w:space="0" w:color="auto"/>
                <w:right w:val="none" w:sz="0" w:space="0" w:color="auto"/>
              </w:divBdr>
            </w:div>
          </w:divsChild>
        </w:div>
        <w:div w:id="390885006">
          <w:marLeft w:val="0"/>
          <w:marRight w:val="0"/>
          <w:marTop w:val="0"/>
          <w:marBottom w:val="0"/>
          <w:divBdr>
            <w:top w:val="none" w:sz="0" w:space="0" w:color="auto"/>
            <w:left w:val="none" w:sz="0" w:space="0" w:color="auto"/>
            <w:bottom w:val="none" w:sz="0" w:space="0" w:color="auto"/>
            <w:right w:val="none" w:sz="0" w:space="0" w:color="auto"/>
          </w:divBdr>
        </w:div>
        <w:div w:id="397559966">
          <w:marLeft w:val="0"/>
          <w:marRight w:val="0"/>
          <w:marTop w:val="0"/>
          <w:marBottom w:val="0"/>
          <w:divBdr>
            <w:top w:val="none" w:sz="0" w:space="0" w:color="auto"/>
            <w:left w:val="none" w:sz="0" w:space="0" w:color="auto"/>
            <w:bottom w:val="none" w:sz="0" w:space="0" w:color="auto"/>
            <w:right w:val="none" w:sz="0" w:space="0" w:color="auto"/>
          </w:divBdr>
        </w:div>
        <w:div w:id="400560202">
          <w:marLeft w:val="0"/>
          <w:marRight w:val="0"/>
          <w:marTop w:val="0"/>
          <w:marBottom w:val="0"/>
          <w:divBdr>
            <w:top w:val="none" w:sz="0" w:space="0" w:color="auto"/>
            <w:left w:val="none" w:sz="0" w:space="0" w:color="auto"/>
            <w:bottom w:val="none" w:sz="0" w:space="0" w:color="auto"/>
            <w:right w:val="none" w:sz="0" w:space="0" w:color="auto"/>
          </w:divBdr>
        </w:div>
        <w:div w:id="403335163">
          <w:marLeft w:val="0"/>
          <w:marRight w:val="0"/>
          <w:marTop w:val="0"/>
          <w:marBottom w:val="0"/>
          <w:divBdr>
            <w:top w:val="none" w:sz="0" w:space="0" w:color="auto"/>
            <w:left w:val="none" w:sz="0" w:space="0" w:color="auto"/>
            <w:bottom w:val="none" w:sz="0" w:space="0" w:color="auto"/>
            <w:right w:val="none" w:sz="0" w:space="0" w:color="auto"/>
          </w:divBdr>
        </w:div>
        <w:div w:id="408384971">
          <w:marLeft w:val="0"/>
          <w:marRight w:val="0"/>
          <w:marTop w:val="0"/>
          <w:marBottom w:val="0"/>
          <w:divBdr>
            <w:top w:val="none" w:sz="0" w:space="0" w:color="auto"/>
            <w:left w:val="none" w:sz="0" w:space="0" w:color="auto"/>
            <w:bottom w:val="none" w:sz="0" w:space="0" w:color="auto"/>
            <w:right w:val="none" w:sz="0" w:space="0" w:color="auto"/>
          </w:divBdr>
        </w:div>
        <w:div w:id="417287592">
          <w:marLeft w:val="0"/>
          <w:marRight w:val="0"/>
          <w:marTop w:val="0"/>
          <w:marBottom w:val="0"/>
          <w:divBdr>
            <w:top w:val="none" w:sz="0" w:space="0" w:color="auto"/>
            <w:left w:val="none" w:sz="0" w:space="0" w:color="auto"/>
            <w:bottom w:val="none" w:sz="0" w:space="0" w:color="auto"/>
            <w:right w:val="none" w:sz="0" w:space="0" w:color="auto"/>
          </w:divBdr>
        </w:div>
        <w:div w:id="419912977">
          <w:marLeft w:val="0"/>
          <w:marRight w:val="0"/>
          <w:marTop w:val="0"/>
          <w:marBottom w:val="0"/>
          <w:divBdr>
            <w:top w:val="none" w:sz="0" w:space="0" w:color="auto"/>
            <w:left w:val="none" w:sz="0" w:space="0" w:color="auto"/>
            <w:bottom w:val="none" w:sz="0" w:space="0" w:color="auto"/>
            <w:right w:val="none" w:sz="0" w:space="0" w:color="auto"/>
          </w:divBdr>
        </w:div>
        <w:div w:id="425422894">
          <w:marLeft w:val="0"/>
          <w:marRight w:val="0"/>
          <w:marTop w:val="0"/>
          <w:marBottom w:val="0"/>
          <w:divBdr>
            <w:top w:val="none" w:sz="0" w:space="0" w:color="auto"/>
            <w:left w:val="none" w:sz="0" w:space="0" w:color="auto"/>
            <w:bottom w:val="none" w:sz="0" w:space="0" w:color="auto"/>
            <w:right w:val="none" w:sz="0" w:space="0" w:color="auto"/>
          </w:divBdr>
        </w:div>
        <w:div w:id="444425968">
          <w:marLeft w:val="0"/>
          <w:marRight w:val="0"/>
          <w:marTop w:val="0"/>
          <w:marBottom w:val="0"/>
          <w:divBdr>
            <w:top w:val="none" w:sz="0" w:space="0" w:color="auto"/>
            <w:left w:val="none" w:sz="0" w:space="0" w:color="auto"/>
            <w:bottom w:val="none" w:sz="0" w:space="0" w:color="auto"/>
            <w:right w:val="none" w:sz="0" w:space="0" w:color="auto"/>
          </w:divBdr>
        </w:div>
        <w:div w:id="445121947">
          <w:marLeft w:val="0"/>
          <w:marRight w:val="0"/>
          <w:marTop w:val="0"/>
          <w:marBottom w:val="0"/>
          <w:divBdr>
            <w:top w:val="none" w:sz="0" w:space="0" w:color="auto"/>
            <w:left w:val="none" w:sz="0" w:space="0" w:color="auto"/>
            <w:bottom w:val="none" w:sz="0" w:space="0" w:color="auto"/>
            <w:right w:val="none" w:sz="0" w:space="0" w:color="auto"/>
          </w:divBdr>
        </w:div>
        <w:div w:id="445656104">
          <w:marLeft w:val="0"/>
          <w:marRight w:val="0"/>
          <w:marTop w:val="0"/>
          <w:marBottom w:val="0"/>
          <w:divBdr>
            <w:top w:val="none" w:sz="0" w:space="0" w:color="auto"/>
            <w:left w:val="none" w:sz="0" w:space="0" w:color="auto"/>
            <w:bottom w:val="none" w:sz="0" w:space="0" w:color="auto"/>
            <w:right w:val="none" w:sz="0" w:space="0" w:color="auto"/>
          </w:divBdr>
        </w:div>
        <w:div w:id="449588766">
          <w:marLeft w:val="0"/>
          <w:marRight w:val="0"/>
          <w:marTop w:val="0"/>
          <w:marBottom w:val="0"/>
          <w:divBdr>
            <w:top w:val="none" w:sz="0" w:space="0" w:color="auto"/>
            <w:left w:val="none" w:sz="0" w:space="0" w:color="auto"/>
            <w:bottom w:val="none" w:sz="0" w:space="0" w:color="auto"/>
            <w:right w:val="none" w:sz="0" w:space="0" w:color="auto"/>
          </w:divBdr>
        </w:div>
        <w:div w:id="456988488">
          <w:marLeft w:val="0"/>
          <w:marRight w:val="0"/>
          <w:marTop w:val="0"/>
          <w:marBottom w:val="0"/>
          <w:divBdr>
            <w:top w:val="none" w:sz="0" w:space="0" w:color="auto"/>
            <w:left w:val="none" w:sz="0" w:space="0" w:color="auto"/>
            <w:bottom w:val="none" w:sz="0" w:space="0" w:color="auto"/>
            <w:right w:val="none" w:sz="0" w:space="0" w:color="auto"/>
          </w:divBdr>
        </w:div>
        <w:div w:id="503476251">
          <w:marLeft w:val="0"/>
          <w:marRight w:val="0"/>
          <w:marTop w:val="0"/>
          <w:marBottom w:val="0"/>
          <w:divBdr>
            <w:top w:val="none" w:sz="0" w:space="0" w:color="auto"/>
            <w:left w:val="none" w:sz="0" w:space="0" w:color="auto"/>
            <w:bottom w:val="none" w:sz="0" w:space="0" w:color="auto"/>
            <w:right w:val="none" w:sz="0" w:space="0" w:color="auto"/>
          </w:divBdr>
        </w:div>
        <w:div w:id="505748954">
          <w:marLeft w:val="0"/>
          <w:marRight w:val="0"/>
          <w:marTop w:val="0"/>
          <w:marBottom w:val="0"/>
          <w:divBdr>
            <w:top w:val="none" w:sz="0" w:space="0" w:color="auto"/>
            <w:left w:val="none" w:sz="0" w:space="0" w:color="auto"/>
            <w:bottom w:val="none" w:sz="0" w:space="0" w:color="auto"/>
            <w:right w:val="none" w:sz="0" w:space="0" w:color="auto"/>
          </w:divBdr>
        </w:div>
        <w:div w:id="518324371">
          <w:marLeft w:val="0"/>
          <w:marRight w:val="0"/>
          <w:marTop w:val="0"/>
          <w:marBottom w:val="0"/>
          <w:divBdr>
            <w:top w:val="none" w:sz="0" w:space="0" w:color="auto"/>
            <w:left w:val="none" w:sz="0" w:space="0" w:color="auto"/>
            <w:bottom w:val="none" w:sz="0" w:space="0" w:color="auto"/>
            <w:right w:val="none" w:sz="0" w:space="0" w:color="auto"/>
          </w:divBdr>
        </w:div>
        <w:div w:id="520361533">
          <w:marLeft w:val="0"/>
          <w:marRight w:val="0"/>
          <w:marTop w:val="0"/>
          <w:marBottom w:val="0"/>
          <w:divBdr>
            <w:top w:val="none" w:sz="0" w:space="0" w:color="auto"/>
            <w:left w:val="none" w:sz="0" w:space="0" w:color="auto"/>
            <w:bottom w:val="none" w:sz="0" w:space="0" w:color="auto"/>
            <w:right w:val="none" w:sz="0" w:space="0" w:color="auto"/>
          </w:divBdr>
        </w:div>
        <w:div w:id="524827517">
          <w:marLeft w:val="0"/>
          <w:marRight w:val="0"/>
          <w:marTop w:val="0"/>
          <w:marBottom w:val="0"/>
          <w:divBdr>
            <w:top w:val="none" w:sz="0" w:space="0" w:color="auto"/>
            <w:left w:val="none" w:sz="0" w:space="0" w:color="auto"/>
            <w:bottom w:val="none" w:sz="0" w:space="0" w:color="auto"/>
            <w:right w:val="none" w:sz="0" w:space="0" w:color="auto"/>
          </w:divBdr>
        </w:div>
        <w:div w:id="525873606">
          <w:marLeft w:val="0"/>
          <w:marRight w:val="0"/>
          <w:marTop w:val="0"/>
          <w:marBottom w:val="0"/>
          <w:divBdr>
            <w:top w:val="none" w:sz="0" w:space="0" w:color="auto"/>
            <w:left w:val="none" w:sz="0" w:space="0" w:color="auto"/>
            <w:bottom w:val="none" w:sz="0" w:space="0" w:color="auto"/>
            <w:right w:val="none" w:sz="0" w:space="0" w:color="auto"/>
          </w:divBdr>
          <w:divsChild>
            <w:div w:id="1166634688">
              <w:marLeft w:val="0"/>
              <w:marRight w:val="0"/>
              <w:marTop w:val="0"/>
              <w:marBottom w:val="0"/>
              <w:divBdr>
                <w:top w:val="none" w:sz="0" w:space="0" w:color="auto"/>
                <w:left w:val="none" w:sz="0" w:space="0" w:color="auto"/>
                <w:bottom w:val="none" w:sz="0" w:space="0" w:color="auto"/>
                <w:right w:val="none" w:sz="0" w:space="0" w:color="auto"/>
              </w:divBdr>
            </w:div>
            <w:div w:id="1427531742">
              <w:marLeft w:val="0"/>
              <w:marRight w:val="0"/>
              <w:marTop w:val="0"/>
              <w:marBottom w:val="0"/>
              <w:divBdr>
                <w:top w:val="none" w:sz="0" w:space="0" w:color="auto"/>
                <w:left w:val="none" w:sz="0" w:space="0" w:color="auto"/>
                <w:bottom w:val="none" w:sz="0" w:space="0" w:color="auto"/>
                <w:right w:val="none" w:sz="0" w:space="0" w:color="auto"/>
              </w:divBdr>
            </w:div>
            <w:div w:id="1602564600">
              <w:marLeft w:val="0"/>
              <w:marRight w:val="0"/>
              <w:marTop w:val="0"/>
              <w:marBottom w:val="0"/>
              <w:divBdr>
                <w:top w:val="none" w:sz="0" w:space="0" w:color="auto"/>
                <w:left w:val="none" w:sz="0" w:space="0" w:color="auto"/>
                <w:bottom w:val="none" w:sz="0" w:space="0" w:color="auto"/>
                <w:right w:val="none" w:sz="0" w:space="0" w:color="auto"/>
              </w:divBdr>
            </w:div>
            <w:div w:id="1672024218">
              <w:marLeft w:val="0"/>
              <w:marRight w:val="0"/>
              <w:marTop w:val="0"/>
              <w:marBottom w:val="0"/>
              <w:divBdr>
                <w:top w:val="none" w:sz="0" w:space="0" w:color="auto"/>
                <w:left w:val="none" w:sz="0" w:space="0" w:color="auto"/>
                <w:bottom w:val="none" w:sz="0" w:space="0" w:color="auto"/>
                <w:right w:val="none" w:sz="0" w:space="0" w:color="auto"/>
              </w:divBdr>
            </w:div>
            <w:div w:id="1687900126">
              <w:marLeft w:val="0"/>
              <w:marRight w:val="0"/>
              <w:marTop w:val="0"/>
              <w:marBottom w:val="0"/>
              <w:divBdr>
                <w:top w:val="none" w:sz="0" w:space="0" w:color="auto"/>
                <w:left w:val="none" w:sz="0" w:space="0" w:color="auto"/>
                <w:bottom w:val="none" w:sz="0" w:space="0" w:color="auto"/>
                <w:right w:val="none" w:sz="0" w:space="0" w:color="auto"/>
              </w:divBdr>
            </w:div>
          </w:divsChild>
        </w:div>
        <w:div w:id="548079074">
          <w:marLeft w:val="0"/>
          <w:marRight w:val="0"/>
          <w:marTop w:val="0"/>
          <w:marBottom w:val="0"/>
          <w:divBdr>
            <w:top w:val="none" w:sz="0" w:space="0" w:color="auto"/>
            <w:left w:val="none" w:sz="0" w:space="0" w:color="auto"/>
            <w:bottom w:val="none" w:sz="0" w:space="0" w:color="auto"/>
            <w:right w:val="none" w:sz="0" w:space="0" w:color="auto"/>
          </w:divBdr>
          <w:divsChild>
            <w:div w:id="809638225">
              <w:marLeft w:val="0"/>
              <w:marRight w:val="0"/>
              <w:marTop w:val="0"/>
              <w:marBottom w:val="0"/>
              <w:divBdr>
                <w:top w:val="none" w:sz="0" w:space="0" w:color="auto"/>
                <w:left w:val="none" w:sz="0" w:space="0" w:color="auto"/>
                <w:bottom w:val="none" w:sz="0" w:space="0" w:color="auto"/>
                <w:right w:val="none" w:sz="0" w:space="0" w:color="auto"/>
              </w:divBdr>
            </w:div>
            <w:div w:id="1148329222">
              <w:marLeft w:val="0"/>
              <w:marRight w:val="0"/>
              <w:marTop w:val="0"/>
              <w:marBottom w:val="0"/>
              <w:divBdr>
                <w:top w:val="none" w:sz="0" w:space="0" w:color="auto"/>
                <w:left w:val="none" w:sz="0" w:space="0" w:color="auto"/>
                <w:bottom w:val="none" w:sz="0" w:space="0" w:color="auto"/>
                <w:right w:val="none" w:sz="0" w:space="0" w:color="auto"/>
              </w:divBdr>
            </w:div>
            <w:div w:id="1281261401">
              <w:marLeft w:val="0"/>
              <w:marRight w:val="0"/>
              <w:marTop w:val="0"/>
              <w:marBottom w:val="0"/>
              <w:divBdr>
                <w:top w:val="none" w:sz="0" w:space="0" w:color="auto"/>
                <w:left w:val="none" w:sz="0" w:space="0" w:color="auto"/>
                <w:bottom w:val="none" w:sz="0" w:space="0" w:color="auto"/>
                <w:right w:val="none" w:sz="0" w:space="0" w:color="auto"/>
              </w:divBdr>
            </w:div>
            <w:div w:id="1389304352">
              <w:marLeft w:val="0"/>
              <w:marRight w:val="0"/>
              <w:marTop w:val="0"/>
              <w:marBottom w:val="0"/>
              <w:divBdr>
                <w:top w:val="none" w:sz="0" w:space="0" w:color="auto"/>
                <w:left w:val="none" w:sz="0" w:space="0" w:color="auto"/>
                <w:bottom w:val="none" w:sz="0" w:space="0" w:color="auto"/>
                <w:right w:val="none" w:sz="0" w:space="0" w:color="auto"/>
              </w:divBdr>
            </w:div>
            <w:div w:id="1915583814">
              <w:marLeft w:val="0"/>
              <w:marRight w:val="0"/>
              <w:marTop w:val="0"/>
              <w:marBottom w:val="0"/>
              <w:divBdr>
                <w:top w:val="none" w:sz="0" w:space="0" w:color="auto"/>
                <w:left w:val="none" w:sz="0" w:space="0" w:color="auto"/>
                <w:bottom w:val="none" w:sz="0" w:space="0" w:color="auto"/>
                <w:right w:val="none" w:sz="0" w:space="0" w:color="auto"/>
              </w:divBdr>
            </w:div>
          </w:divsChild>
        </w:div>
        <w:div w:id="557058886">
          <w:marLeft w:val="0"/>
          <w:marRight w:val="0"/>
          <w:marTop w:val="0"/>
          <w:marBottom w:val="0"/>
          <w:divBdr>
            <w:top w:val="none" w:sz="0" w:space="0" w:color="auto"/>
            <w:left w:val="none" w:sz="0" w:space="0" w:color="auto"/>
            <w:bottom w:val="none" w:sz="0" w:space="0" w:color="auto"/>
            <w:right w:val="none" w:sz="0" w:space="0" w:color="auto"/>
          </w:divBdr>
        </w:div>
        <w:div w:id="584730013">
          <w:marLeft w:val="0"/>
          <w:marRight w:val="0"/>
          <w:marTop w:val="0"/>
          <w:marBottom w:val="0"/>
          <w:divBdr>
            <w:top w:val="none" w:sz="0" w:space="0" w:color="auto"/>
            <w:left w:val="none" w:sz="0" w:space="0" w:color="auto"/>
            <w:bottom w:val="none" w:sz="0" w:space="0" w:color="auto"/>
            <w:right w:val="none" w:sz="0" w:space="0" w:color="auto"/>
          </w:divBdr>
        </w:div>
        <w:div w:id="613832558">
          <w:marLeft w:val="0"/>
          <w:marRight w:val="0"/>
          <w:marTop w:val="0"/>
          <w:marBottom w:val="0"/>
          <w:divBdr>
            <w:top w:val="none" w:sz="0" w:space="0" w:color="auto"/>
            <w:left w:val="none" w:sz="0" w:space="0" w:color="auto"/>
            <w:bottom w:val="none" w:sz="0" w:space="0" w:color="auto"/>
            <w:right w:val="none" w:sz="0" w:space="0" w:color="auto"/>
          </w:divBdr>
        </w:div>
        <w:div w:id="614411330">
          <w:marLeft w:val="0"/>
          <w:marRight w:val="0"/>
          <w:marTop w:val="0"/>
          <w:marBottom w:val="0"/>
          <w:divBdr>
            <w:top w:val="none" w:sz="0" w:space="0" w:color="auto"/>
            <w:left w:val="none" w:sz="0" w:space="0" w:color="auto"/>
            <w:bottom w:val="none" w:sz="0" w:space="0" w:color="auto"/>
            <w:right w:val="none" w:sz="0" w:space="0" w:color="auto"/>
          </w:divBdr>
        </w:div>
        <w:div w:id="622461977">
          <w:marLeft w:val="0"/>
          <w:marRight w:val="0"/>
          <w:marTop w:val="0"/>
          <w:marBottom w:val="0"/>
          <w:divBdr>
            <w:top w:val="none" w:sz="0" w:space="0" w:color="auto"/>
            <w:left w:val="none" w:sz="0" w:space="0" w:color="auto"/>
            <w:bottom w:val="none" w:sz="0" w:space="0" w:color="auto"/>
            <w:right w:val="none" w:sz="0" w:space="0" w:color="auto"/>
          </w:divBdr>
          <w:divsChild>
            <w:div w:id="61611164">
              <w:marLeft w:val="0"/>
              <w:marRight w:val="0"/>
              <w:marTop w:val="0"/>
              <w:marBottom w:val="0"/>
              <w:divBdr>
                <w:top w:val="none" w:sz="0" w:space="0" w:color="auto"/>
                <w:left w:val="none" w:sz="0" w:space="0" w:color="auto"/>
                <w:bottom w:val="none" w:sz="0" w:space="0" w:color="auto"/>
                <w:right w:val="none" w:sz="0" w:space="0" w:color="auto"/>
              </w:divBdr>
            </w:div>
            <w:div w:id="151410533">
              <w:marLeft w:val="0"/>
              <w:marRight w:val="0"/>
              <w:marTop w:val="0"/>
              <w:marBottom w:val="0"/>
              <w:divBdr>
                <w:top w:val="none" w:sz="0" w:space="0" w:color="auto"/>
                <w:left w:val="none" w:sz="0" w:space="0" w:color="auto"/>
                <w:bottom w:val="none" w:sz="0" w:space="0" w:color="auto"/>
                <w:right w:val="none" w:sz="0" w:space="0" w:color="auto"/>
              </w:divBdr>
            </w:div>
            <w:div w:id="214199954">
              <w:marLeft w:val="0"/>
              <w:marRight w:val="0"/>
              <w:marTop w:val="0"/>
              <w:marBottom w:val="0"/>
              <w:divBdr>
                <w:top w:val="none" w:sz="0" w:space="0" w:color="auto"/>
                <w:left w:val="none" w:sz="0" w:space="0" w:color="auto"/>
                <w:bottom w:val="none" w:sz="0" w:space="0" w:color="auto"/>
                <w:right w:val="none" w:sz="0" w:space="0" w:color="auto"/>
              </w:divBdr>
            </w:div>
            <w:div w:id="1882596609">
              <w:marLeft w:val="0"/>
              <w:marRight w:val="0"/>
              <w:marTop w:val="0"/>
              <w:marBottom w:val="0"/>
              <w:divBdr>
                <w:top w:val="none" w:sz="0" w:space="0" w:color="auto"/>
                <w:left w:val="none" w:sz="0" w:space="0" w:color="auto"/>
                <w:bottom w:val="none" w:sz="0" w:space="0" w:color="auto"/>
                <w:right w:val="none" w:sz="0" w:space="0" w:color="auto"/>
              </w:divBdr>
            </w:div>
            <w:div w:id="1986467682">
              <w:marLeft w:val="0"/>
              <w:marRight w:val="0"/>
              <w:marTop w:val="0"/>
              <w:marBottom w:val="0"/>
              <w:divBdr>
                <w:top w:val="none" w:sz="0" w:space="0" w:color="auto"/>
                <w:left w:val="none" w:sz="0" w:space="0" w:color="auto"/>
                <w:bottom w:val="none" w:sz="0" w:space="0" w:color="auto"/>
                <w:right w:val="none" w:sz="0" w:space="0" w:color="auto"/>
              </w:divBdr>
            </w:div>
          </w:divsChild>
        </w:div>
        <w:div w:id="625701130">
          <w:marLeft w:val="0"/>
          <w:marRight w:val="0"/>
          <w:marTop w:val="0"/>
          <w:marBottom w:val="0"/>
          <w:divBdr>
            <w:top w:val="none" w:sz="0" w:space="0" w:color="auto"/>
            <w:left w:val="none" w:sz="0" w:space="0" w:color="auto"/>
            <w:bottom w:val="none" w:sz="0" w:space="0" w:color="auto"/>
            <w:right w:val="none" w:sz="0" w:space="0" w:color="auto"/>
          </w:divBdr>
        </w:div>
        <w:div w:id="647635018">
          <w:marLeft w:val="0"/>
          <w:marRight w:val="0"/>
          <w:marTop w:val="0"/>
          <w:marBottom w:val="0"/>
          <w:divBdr>
            <w:top w:val="none" w:sz="0" w:space="0" w:color="auto"/>
            <w:left w:val="none" w:sz="0" w:space="0" w:color="auto"/>
            <w:bottom w:val="none" w:sz="0" w:space="0" w:color="auto"/>
            <w:right w:val="none" w:sz="0" w:space="0" w:color="auto"/>
          </w:divBdr>
        </w:div>
        <w:div w:id="659311162">
          <w:marLeft w:val="0"/>
          <w:marRight w:val="0"/>
          <w:marTop w:val="0"/>
          <w:marBottom w:val="0"/>
          <w:divBdr>
            <w:top w:val="none" w:sz="0" w:space="0" w:color="auto"/>
            <w:left w:val="none" w:sz="0" w:space="0" w:color="auto"/>
            <w:bottom w:val="none" w:sz="0" w:space="0" w:color="auto"/>
            <w:right w:val="none" w:sz="0" w:space="0" w:color="auto"/>
          </w:divBdr>
        </w:div>
        <w:div w:id="663167678">
          <w:marLeft w:val="0"/>
          <w:marRight w:val="0"/>
          <w:marTop w:val="0"/>
          <w:marBottom w:val="0"/>
          <w:divBdr>
            <w:top w:val="none" w:sz="0" w:space="0" w:color="auto"/>
            <w:left w:val="none" w:sz="0" w:space="0" w:color="auto"/>
            <w:bottom w:val="none" w:sz="0" w:space="0" w:color="auto"/>
            <w:right w:val="none" w:sz="0" w:space="0" w:color="auto"/>
          </w:divBdr>
        </w:div>
        <w:div w:id="669990936">
          <w:marLeft w:val="0"/>
          <w:marRight w:val="0"/>
          <w:marTop w:val="0"/>
          <w:marBottom w:val="0"/>
          <w:divBdr>
            <w:top w:val="none" w:sz="0" w:space="0" w:color="auto"/>
            <w:left w:val="none" w:sz="0" w:space="0" w:color="auto"/>
            <w:bottom w:val="none" w:sz="0" w:space="0" w:color="auto"/>
            <w:right w:val="none" w:sz="0" w:space="0" w:color="auto"/>
          </w:divBdr>
        </w:div>
        <w:div w:id="670567006">
          <w:marLeft w:val="0"/>
          <w:marRight w:val="0"/>
          <w:marTop w:val="0"/>
          <w:marBottom w:val="0"/>
          <w:divBdr>
            <w:top w:val="none" w:sz="0" w:space="0" w:color="auto"/>
            <w:left w:val="none" w:sz="0" w:space="0" w:color="auto"/>
            <w:bottom w:val="none" w:sz="0" w:space="0" w:color="auto"/>
            <w:right w:val="none" w:sz="0" w:space="0" w:color="auto"/>
          </w:divBdr>
        </w:div>
        <w:div w:id="672101229">
          <w:marLeft w:val="0"/>
          <w:marRight w:val="0"/>
          <w:marTop w:val="0"/>
          <w:marBottom w:val="0"/>
          <w:divBdr>
            <w:top w:val="none" w:sz="0" w:space="0" w:color="auto"/>
            <w:left w:val="none" w:sz="0" w:space="0" w:color="auto"/>
            <w:bottom w:val="none" w:sz="0" w:space="0" w:color="auto"/>
            <w:right w:val="none" w:sz="0" w:space="0" w:color="auto"/>
          </w:divBdr>
        </w:div>
        <w:div w:id="686831569">
          <w:marLeft w:val="0"/>
          <w:marRight w:val="0"/>
          <w:marTop w:val="0"/>
          <w:marBottom w:val="0"/>
          <w:divBdr>
            <w:top w:val="none" w:sz="0" w:space="0" w:color="auto"/>
            <w:left w:val="none" w:sz="0" w:space="0" w:color="auto"/>
            <w:bottom w:val="none" w:sz="0" w:space="0" w:color="auto"/>
            <w:right w:val="none" w:sz="0" w:space="0" w:color="auto"/>
          </w:divBdr>
        </w:div>
        <w:div w:id="687566659">
          <w:marLeft w:val="0"/>
          <w:marRight w:val="0"/>
          <w:marTop w:val="0"/>
          <w:marBottom w:val="0"/>
          <w:divBdr>
            <w:top w:val="none" w:sz="0" w:space="0" w:color="auto"/>
            <w:left w:val="none" w:sz="0" w:space="0" w:color="auto"/>
            <w:bottom w:val="none" w:sz="0" w:space="0" w:color="auto"/>
            <w:right w:val="none" w:sz="0" w:space="0" w:color="auto"/>
          </w:divBdr>
          <w:divsChild>
            <w:div w:id="231353977">
              <w:marLeft w:val="0"/>
              <w:marRight w:val="0"/>
              <w:marTop w:val="0"/>
              <w:marBottom w:val="0"/>
              <w:divBdr>
                <w:top w:val="none" w:sz="0" w:space="0" w:color="auto"/>
                <w:left w:val="none" w:sz="0" w:space="0" w:color="auto"/>
                <w:bottom w:val="none" w:sz="0" w:space="0" w:color="auto"/>
                <w:right w:val="none" w:sz="0" w:space="0" w:color="auto"/>
              </w:divBdr>
            </w:div>
            <w:div w:id="394163133">
              <w:marLeft w:val="0"/>
              <w:marRight w:val="0"/>
              <w:marTop w:val="0"/>
              <w:marBottom w:val="0"/>
              <w:divBdr>
                <w:top w:val="none" w:sz="0" w:space="0" w:color="auto"/>
                <w:left w:val="none" w:sz="0" w:space="0" w:color="auto"/>
                <w:bottom w:val="none" w:sz="0" w:space="0" w:color="auto"/>
                <w:right w:val="none" w:sz="0" w:space="0" w:color="auto"/>
              </w:divBdr>
            </w:div>
            <w:div w:id="1015309730">
              <w:marLeft w:val="0"/>
              <w:marRight w:val="0"/>
              <w:marTop w:val="0"/>
              <w:marBottom w:val="0"/>
              <w:divBdr>
                <w:top w:val="none" w:sz="0" w:space="0" w:color="auto"/>
                <w:left w:val="none" w:sz="0" w:space="0" w:color="auto"/>
                <w:bottom w:val="none" w:sz="0" w:space="0" w:color="auto"/>
                <w:right w:val="none" w:sz="0" w:space="0" w:color="auto"/>
              </w:divBdr>
            </w:div>
            <w:div w:id="1114134481">
              <w:marLeft w:val="0"/>
              <w:marRight w:val="0"/>
              <w:marTop w:val="0"/>
              <w:marBottom w:val="0"/>
              <w:divBdr>
                <w:top w:val="none" w:sz="0" w:space="0" w:color="auto"/>
                <w:left w:val="none" w:sz="0" w:space="0" w:color="auto"/>
                <w:bottom w:val="none" w:sz="0" w:space="0" w:color="auto"/>
                <w:right w:val="none" w:sz="0" w:space="0" w:color="auto"/>
              </w:divBdr>
            </w:div>
            <w:div w:id="1818037313">
              <w:marLeft w:val="0"/>
              <w:marRight w:val="0"/>
              <w:marTop w:val="0"/>
              <w:marBottom w:val="0"/>
              <w:divBdr>
                <w:top w:val="none" w:sz="0" w:space="0" w:color="auto"/>
                <w:left w:val="none" w:sz="0" w:space="0" w:color="auto"/>
                <w:bottom w:val="none" w:sz="0" w:space="0" w:color="auto"/>
                <w:right w:val="none" w:sz="0" w:space="0" w:color="auto"/>
              </w:divBdr>
            </w:div>
          </w:divsChild>
        </w:div>
        <w:div w:id="687676874">
          <w:marLeft w:val="0"/>
          <w:marRight w:val="0"/>
          <w:marTop w:val="0"/>
          <w:marBottom w:val="0"/>
          <w:divBdr>
            <w:top w:val="none" w:sz="0" w:space="0" w:color="auto"/>
            <w:left w:val="none" w:sz="0" w:space="0" w:color="auto"/>
            <w:bottom w:val="none" w:sz="0" w:space="0" w:color="auto"/>
            <w:right w:val="none" w:sz="0" w:space="0" w:color="auto"/>
          </w:divBdr>
        </w:div>
        <w:div w:id="702025846">
          <w:marLeft w:val="0"/>
          <w:marRight w:val="0"/>
          <w:marTop w:val="0"/>
          <w:marBottom w:val="0"/>
          <w:divBdr>
            <w:top w:val="none" w:sz="0" w:space="0" w:color="auto"/>
            <w:left w:val="none" w:sz="0" w:space="0" w:color="auto"/>
            <w:bottom w:val="none" w:sz="0" w:space="0" w:color="auto"/>
            <w:right w:val="none" w:sz="0" w:space="0" w:color="auto"/>
          </w:divBdr>
        </w:div>
        <w:div w:id="710958493">
          <w:marLeft w:val="0"/>
          <w:marRight w:val="0"/>
          <w:marTop w:val="0"/>
          <w:marBottom w:val="0"/>
          <w:divBdr>
            <w:top w:val="none" w:sz="0" w:space="0" w:color="auto"/>
            <w:left w:val="none" w:sz="0" w:space="0" w:color="auto"/>
            <w:bottom w:val="none" w:sz="0" w:space="0" w:color="auto"/>
            <w:right w:val="none" w:sz="0" w:space="0" w:color="auto"/>
          </w:divBdr>
        </w:div>
        <w:div w:id="711735742">
          <w:marLeft w:val="0"/>
          <w:marRight w:val="0"/>
          <w:marTop w:val="0"/>
          <w:marBottom w:val="0"/>
          <w:divBdr>
            <w:top w:val="none" w:sz="0" w:space="0" w:color="auto"/>
            <w:left w:val="none" w:sz="0" w:space="0" w:color="auto"/>
            <w:bottom w:val="none" w:sz="0" w:space="0" w:color="auto"/>
            <w:right w:val="none" w:sz="0" w:space="0" w:color="auto"/>
          </w:divBdr>
        </w:div>
        <w:div w:id="715854407">
          <w:marLeft w:val="0"/>
          <w:marRight w:val="0"/>
          <w:marTop w:val="0"/>
          <w:marBottom w:val="0"/>
          <w:divBdr>
            <w:top w:val="none" w:sz="0" w:space="0" w:color="auto"/>
            <w:left w:val="none" w:sz="0" w:space="0" w:color="auto"/>
            <w:bottom w:val="none" w:sz="0" w:space="0" w:color="auto"/>
            <w:right w:val="none" w:sz="0" w:space="0" w:color="auto"/>
          </w:divBdr>
        </w:div>
        <w:div w:id="723455951">
          <w:marLeft w:val="0"/>
          <w:marRight w:val="0"/>
          <w:marTop w:val="0"/>
          <w:marBottom w:val="0"/>
          <w:divBdr>
            <w:top w:val="none" w:sz="0" w:space="0" w:color="auto"/>
            <w:left w:val="none" w:sz="0" w:space="0" w:color="auto"/>
            <w:bottom w:val="none" w:sz="0" w:space="0" w:color="auto"/>
            <w:right w:val="none" w:sz="0" w:space="0" w:color="auto"/>
          </w:divBdr>
        </w:div>
        <w:div w:id="723484242">
          <w:marLeft w:val="0"/>
          <w:marRight w:val="0"/>
          <w:marTop w:val="0"/>
          <w:marBottom w:val="0"/>
          <w:divBdr>
            <w:top w:val="none" w:sz="0" w:space="0" w:color="auto"/>
            <w:left w:val="none" w:sz="0" w:space="0" w:color="auto"/>
            <w:bottom w:val="none" w:sz="0" w:space="0" w:color="auto"/>
            <w:right w:val="none" w:sz="0" w:space="0" w:color="auto"/>
          </w:divBdr>
        </w:div>
        <w:div w:id="733695763">
          <w:marLeft w:val="0"/>
          <w:marRight w:val="0"/>
          <w:marTop w:val="0"/>
          <w:marBottom w:val="0"/>
          <w:divBdr>
            <w:top w:val="none" w:sz="0" w:space="0" w:color="auto"/>
            <w:left w:val="none" w:sz="0" w:space="0" w:color="auto"/>
            <w:bottom w:val="none" w:sz="0" w:space="0" w:color="auto"/>
            <w:right w:val="none" w:sz="0" w:space="0" w:color="auto"/>
          </w:divBdr>
          <w:divsChild>
            <w:div w:id="508760017">
              <w:marLeft w:val="0"/>
              <w:marRight w:val="0"/>
              <w:marTop w:val="0"/>
              <w:marBottom w:val="0"/>
              <w:divBdr>
                <w:top w:val="none" w:sz="0" w:space="0" w:color="auto"/>
                <w:left w:val="none" w:sz="0" w:space="0" w:color="auto"/>
                <w:bottom w:val="none" w:sz="0" w:space="0" w:color="auto"/>
                <w:right w:val="none" w:sz="0" w:space="0" w:color="auto"/>
              </w:divBdr>
            </w:div>
            <w:div w:id="585042327">
              <w:marLeft w:val="0"/>
              <w:marRight w:val="0"/>
              <w:marTop w:val="0"/>
              <w:marBottom w:val="0"/>
              <w:divBdr>
                <w:top w:val="none" w:sz="0" w:space="0" w:color="auto"/>
                <w:left w:val="none" w:sz="0" w:space="0" w:color="auto"/>
                <w:bottom w:val="none" w:sz="0" w:space="0" w:color="auto"/>
                <w:right w:val="none" w:sz="0" w:space="0" w:color="auto"/>
              </w:divBdr>
            </w:div>
            <w:div w:id="837499275">
              <w:marLeft w:val="0"/>
              <w:marRight w:val="0"/>
              <w:marTop w:val="0"/>
              <w:marBottom w:val="0"/>
              <w:divBdr>
                <w:top w:val="none" w:sz="0" w:space="0" w:color="auto"/>
                <w:left w:val="none" w:sz="0" w:space="0" w:color="auto"/>
                <w:bottom w:val="none" w:sz="0" w:space="0" w:color="auto"/>
                <w:right w:val="none" w:sz="0" w:space="0" w:color="auto"/>
              </w:divBdr>
            </w:div>
            <w:div w:id="1683437543">
              <w:marLeft w:val="0"/>
              <w:marRight w:val="0"/>
              <w:marTop w:val="0"/>
              <w:marBottom w:val="0"/>
              <w:divBdr>
                <w:top w:val="none" w:sz="0" w:space="0" w:color="auto"/>
                <w:left w:val="none" w:sz="0" w:space="0" w:color="auto"/>
                <w:bottom w:val="none" w:sz="0" w:space="0" w:color="auto"/>
                <w:right w:val="none" w:sz="0" w:space="0" w:color="auto"/>
              </w:divBdr>
            </w:div>
            <w:div w:id="1806464444">
              <w:marLeft w:val="0"/>
              <w:marRight w:val="0"/>
              <w:marTop w:val="0"/>
              <w:marBottom w:val="0"/>
              <w:divBdr>
                <w:top w:val="none" w:sz="0" w:space="0" w:color="auto"/>
                <w:left w:val="none" w:sz="0" w:space="0" w:color="auto"/>
                <w:bottom w:val="none" w:sz="0" w:space="0" w:color="auto"/>
                <w:right w:val="none" w:sz="0" w:space="0" w:color="auto"/>
              </w:divBdr>
            </w:div>
          </w:divsChild>
        </w:div>
        <w:div w:id="740566853">
          <w:marLeft w:val="0"/>
          <w:marRight w:val="0"/>
          <w:marTop w:val="0"/>
          <w:marBottom w:val="0"/>
          <w:divBdr>
            <w:top w:val="none" w:sz="0" w:space="0" w:color="auto"/>
            <w:left w:val="none" w:sz="0" w:space="0" w:color="auto"/>
            <w:bottom w:val="none" w:sz="0" w:space="0" w:color="auto"/>
            <w:right w:val="none" w:sz="0" w:space="0" w:color="auto"/>
          </w:divBdr>
        </w:div>
        <w:div w:id="740639608">
          <w:marLeft w:val="0"/>
          <w:marRight w:val="0"/>
          <w:marTop w:val="0"/>
          <w:marBottom w:val="0"/>
          <w:divBdr>
            <w:top w:val="none" w:sz="0" w:space="0" w:color="auto"/>
            <w:left w:val="none" w:sz="0" w:space="0" w:color="auto"/>
            <w:bottom w:val="none" w:sz="0" w:space="0" w:color="auto"/>
            <w:right w:val="none" w:sz="0" w:space="0" w:color="auto"/>
          </w:divBdr>
        </w:div>
        <w:div w:id="744761726">
          <w:marLeft w:val="0"/>
          <w:marRight w:val="0"/>
          <w:marTop w:val="0"/>
          <w:marBottom w:val="0"/>
          <w:divBdr>
            <w:top w:val="none" w:sz="0" w:space="0" w:color="auto"/>
            <w:left w:val="none" w:sz="0" w:space="0" w:color="auto"/>
            <w:bottom w:val="none" w:sz="0" w:space="0" w:color="auto"/>
            <w:right w:val="none" w:sz="0" w:space="0" w:color="auto"/>
          </w:divBdr>
        </w:div>
        <w:div w:id="765156783">
          <w:marLeft w:val="0"/>
          <w:marRight w:val="0"/>
          <w:marTop w:val="0"/>
          <w:marBottom w:val="0"/>
          <w:divBdr>
            <w:top w:val="none" w:sz="0" w:space="0" w:color="auto"/>
            <w:left w:val="none" w:sz="0" w:space="0" w:color="auto"/>
            <w:bottom w:val="none" w:sz="0" w:space="0" w:color="auto"/>
            <w:right w:val="none" w:sz="0" w:space="0" w:color="auto"/>
          </w:divBdr>
        </w:div>
        <w:div w:id="765999993">
          <w:marLeft w:val="0"/>
          <w:marRight w:val="0"/>
          <w:marTop w:val="0"/>
          <w:marBottom w:val="0"/>
          <w:divBdr>
            <w:top w:val="none" w:sz="0" w:space="0" w:color="auto"/>
            <w:left w:val="none" w:sz="0" w:space="0" w:color="auto"/>
            <w:bottom w:val="none" w:sz="0" w:space="0" w:color="auto"/>
            <w:right w:val="none" w:sz="0" w:space="0" w:color="auto"/>
          </w:divBdr>
        </w:div>
        <w:div w:id="784736439">
          <w:marLeft w:val="0"/>
          <w:marRight w:val="0"/>
          <w:marTop w:val="0"/>
          <w:marBottom w:val="0"/>
          <w:divBdr>
            <w:top w:val="none" w:sz="0" w:space="0" w:color="auto"/>
            <w:left w:val="none" w:sz="0" w:space="0" w:color="auto"/>
            <w:bottom w:val="none" w:sz="0" w:space="0" w:color="auto"/>
            <w:right w:val="none" w:sz="0" w:space="0" w:color="auto"/>
          </w:divBdr>
          <w:divsChild>
            <w:div w:id="63381601">
              <w:marLeft w:val="0"/>
              <w:marRight w:val="0"/>
              <w:marTop w:val="0"/>
              <w:marBottom w:val="0"/>
              <w:divBdr>
                <w:top w:val="none" w:sz="0" w:space="0" w:color="auto"/>
                <w:left w:val="none" w:sz="0" w:space="0" w:color="auto"/>
                <w:bottom w:val="none" w:sz="0" w:space="0" w:color="auto"/>
                <w:right w:val="none" w:sz="0" w:space="0" w:color="auto"/>
              </w:divBdr>
            </w:div>
            <w:div w:id="666523139">
              <w:marLeft w:val="0"/>
              <w:marRight w:val="0"/>
              <w:marTop w:val="0"/>
              <w:marBottom w:val="0"/>
              <w:divBdr>
                <w:top w:val="none" w:sz="0" w:space="0" w:color="auto"/>
                <w:left w:val="none" w:sz="0" w:space="0" w:color="auto"/>
                <w:bottom w:val="none" w:sz="0" w:space="0" w:color="auto"/>
                <w:right w:val="none" w:sz="0" w:space="0" w:color="auto"/>
              </w:divBdr>
            </w:div>
            <w:div w:id="895505566">
              <w:marLeft w:val="0"/>
              <w:marRight w:val="0"/>
              <w:marTop w:val="0"/>
              <w:marBottom w:val="0"/>
              <w:divBdr>
                <w:top w:val="none" w:sz="0" w:space="0" w:color="auto"/>
                <w:left w:val="none" w:sz="0" w:space="0" w:color="auto"/>
                <w:bottom w:val="none" w:sz="0" w:space="0" w:color="auto"/>
                <w:right w:val="none" w:sz="0" w:space="0" w:color="auto"/>
              </w:divBdr>
            </w:div>
            <w:div w:id="1193805585">
              <w:marLeft w:val="0"/>
              <w:marRight w:val="0"/>
              <w:marTop w:val="0"/>
              <w:marBottom w:val="0"/>
              <w:divBdr>
                <w:top w:val="none" w:sz="0" w:space="0" w:color="auto"/>
                <w:left w:val="none" w:sz="0" w:space="0" w:color="auto"/>
                <w:bottom w:val="none" w:sz="0" w:space="0" w:color="auto"/>
                <w:right w:val="none" w:sz="0" w:space="0" w:color="auto"/>
              </w:divBdr>
            </w:div>
            <w:div w:id="1434324507">
              <w:marLeft w:val="0"/>
              <w:marRight w:val="0"/>
              <w:marTop w:val="0"/>
              <w:marBottom w:val="0"/>
              <w:divBdr>
                <w:top w:val="none" w:sz="0" w:space="0" w:color="auto"/>
                <w:left w:val="none" w:sz="0" w:space="0" w:color="auto"/>
                <w:bottom w:val="none" w:sz="0" w:space="0" w:color="auto"/>
                <w:right w:val="none" w:sz="0" w:space="0" w:color="auto"/>
              </w:divBdr>
            </w:div>
          </w:divsChild>
        </w:div>
        <w:div w:id="789856221">
          <w:marLeft w:val="0"/>
          <w:marRight w:val="0"/>
          <w:marTop w:val="0"/>
          <w:marBottom w:val="0"/>
          <w:divBdr>
            <w:top w:val="none" w:sz="0" w:space="0" w:color="auto"/>
            <w:left w:val="none" w:sz="0" w:space="0" w:color="auto"/>
            <w:bottom w:val="none" w:sz="0" w:space="0" w:color="auto"/>
            <w:right w:val="none" w:sz="0" w:space="0" w:color="auto"/>
          </w:divBdr>
        </w:div>
        <w:div w:id="797379748">
          <w:marLeft w:val="0"/>
          <w:marRight w:val="0"/>
          <w:marTop w:val="0"/>
          <w:marBottom w:val="0"/>
          <w:divBdr>
            <w:top w:val="none" w:sz="0" w:space="0" w:color="auto"/>
            <w:left w:val="none" w:sz="0" w:space="0" w:color="auto"/>
            <w:bottom w:val="none" w:sz="0" w:space="0" w:color="auto"/>
            <w:right w:val="none" w:sz="0" w:space="0" w:color="auto"/>
          </w:divBdr>
        </w:div>
        <w:div w:id="826751980">
          <w:marLeft w:val="0"/>
          <w:marRight w:val="0"/>
          <w:marTop w:val="0"/>
          <w:marBottom w:val="0"/>
          <w:divBdr>
            <w:top w:val="none" w:sz="0" w:space="0" w:color="auto"/>
            <w:left w:val="none" w:sz="0" w:space="0" w:color="auto"/>
            <w:bottom w:val="none" w:sz="0" w:space="0" w:color="auto"/>
            <w:right w:val="none" w:sz="0" w:space="0" w:color="auto"/>
          </w:divBdr>
        </w:div>
        <w:div w:id="826828019">
          <w:marLeft w:val="0"/>
          <w:marRight w:val="0"/>
          <w:marTop w:val="0"/>
          <w:marBottom w:val="0"/>
          <w:divBdr>
            <w:top w:val="none" w:sz="0" w:space="0" w:color="auto"/>
            <w:left w:val="none" w:sz="0" w:space="0" w:color="auto"/>
            <w:bottom w:val="none" w:sz="0" w:space="0" w:color="auto"/>
            <w:right w:val="none" w:sz="0" w:space="0" w:color="auto"/>
          </w:divBdr>
        </w:div>
        <w:div w:id="829178246">
          <w:marLeft w:val="0"/>
          <w:marRight w:val="0"/>
          <w:marTop w:val="0"/>
          <w:marBottom w:val="0"/>
          <w:divBdr>
            <w:top w:val="none" w:sz="0" w:space="0" w:color="auto"/>
            <w:left w:val="none" w:sz="0" w:space="0" w:color="auto"/>
            <w:bottom w:val="none" w:sz="0" w:space="0" w:color="auto"/>
            <w:right w:val="none" w:sz="0" w:space="0" w:color="auto"/>
          </w:divBdr>
        </w:div>
        <w:div w:id="830563161">
          <w:marLeft w:val="0"/>
          <w:marRight w:val="0"/>
          <w:marTop w:val="0"/>
          <w:marBottom w:val="0"/>
          <w:divBdr>
            <w:top w:val="none" w:sz="0" w:space="0" w:color="auto"/>
            <w:left w:val="none" w:sz="0" w:space="0" w:color="auto"/>
            <w:bottom w:val="none" w:sz="0" w:space="0" w:color="auto"/>
            <w:right w:val="none" w:sz="0" w:space="0" w:color="auto"/>
          </w:divBdr>
        </w:div>
        <w:div w:id="835455364">
          <w:marLeft w:val="0"/>
          <w:marRight w:val="0"/>
          <w:marTop w:val="0"/>
          <w:marBottom w:val="0"/>
          <w:divBdr>
            <w:top w:val="none" w:sz="0" w:space="0" w:color="auto"/>
            <w:left w:val="none" w:sz="0" w:space="0" w:color="auto"/>
            <w:bottom w:val="none" w:sz="0" w:space="0" w:color="auto"/>
            <w:right w:val="none" w:sz="0" w:space="0" w:color="auto"/>
          </w:divBdr>
        </w:div>
        <w:div w:id="871068571">
          <w:marLeft w:val="0"/>
          <w:marRight w:val="0"/>
          <w:marTop w:val="0"/>
          <w:marBottom w:val="0"/>
          <w:divBdr>
            <w:top w:val="none" w:sz="0" w:space="0" w:color="auto"/>
            <w:left w:val="none" w:sz="0" w:space="0" w:color="auto"/>
            <w:bottom w:val="none" w:sz="0" w:space="0" w:color="auto"/>
            <w:right w:val="none" w:sz="0" w:space="0" w:color="auto"/>
          </w:divBdr>
        </w:div>
        <w:div w:id="903300430">
          <w:marLeft w:val="0"/>
          <w:marRight w:val="0"/>
          <w:marTop w:val="0"/>
          <w:marBottom w:val="0"/>
          <w:divBdr>
            <w:top w:val="none" w:sz="0" w:space="0" w:color="auto"/>
            <w:left w:val="none" w:sz="0" w:space="0" w:color="auto"/>
            <w:bottom w:val="none" w:sz="0" w:space="0" w:color="auto"/>
            <w:right w:val="none" w:sz="0" w:space="0" w:color="auto"/>
          </w:divBdr>
        </w:div>
        <w:div w:id="903493121">
          <w:marLeft w:val="0"/>
          <w:marRight w:val="0"/>
          <w:marTop w:val="0"/>
          <w:marBottom w:val="0"/>
          <w:divBdr>
            <w:top w:val="none" w:sz="0" w:space="0" w:color="auto"/>
            <w:left w:val="none" w:sz="0" w:space="0" w:color="auto"/>
            <w:bottom w:val="none" w:sz="0" w:space="0" w:color="auto"/>
            <w:right w:val="none" w:sz="0" w:space="0" w:color="auto"/>
          </w:divBdr>
          <w:divsChild>
            <w:div w:id="910430909">
              <w:marLeft w:val="0"/>
              <w:marRight w:val="0"/>
              <w:marTop w:val="0"/>
              <w:marBottom w:val="0"/>
              <w:divBdr>
                <w:top w:val="none" w:sz="0" w:space="0" w:color="auto"/>
                <w:left w:val="none" w:sz="0" w:space="0" w:color="auto"/>
                <w:bottom w:val="none" w:sz="0" w:space="0" w:color="auto"/>
                <w:right w:val="none" w:sz="0" w:space="0" w:color="auto"/>
              </w:divBdr>
            </w:div>
            <w:div w:id="1073938607">
              <w:marLeft w:val="0"/>
              <w:marRight w:val="0"/>
              <w:marTop w:val="0"/>
              <w:marBottom w:val="0"/>
              <w:divBdr>
                <w:top w:val="none" w:sz="0" w:space="0" w:color="auto"/>
                <w:left w:val="none" w:sz="0" w:space="0" w:color="auto"/>
                <w:bottom w:val="none" w:sz="0" w:space="0" w:color="auto"/>
                <w:right w:val="none" w:sz="0" w:space="0" w:color="auto"/>
              </w:divBdr>
            </w:div>
            <w:div w:id="1137727137">
              <w:marLeft w:val="0"/>
              <w:marRight w:val="0"/>
              <w:marTop w:val="0"/>
              <w:marBottom w:val="0"/>
              <w:divBdr>
                <w:top w:val="none" w:sz="0" w:space="0" w:color="auto"/>
                <w:left w:val="none" w:sz="0" w:space="0" w:color="auto"/>
                <w:bottom w:val="none" w:sz="0" w:space="0" w:color="auto"/>
                <w:right w:val="none" w:sz="0" w:space="0" w:color="auto"/>
              </w:divBdr>
            </w:div>
            <w:div w:id="1977250932">
              <w:marLeft w:val="0"/>
              <w:marRight w:val="0"/>
              <w:marTop w:val="0"/>
              <w:marBottom w:val="0"/>
              <w:divBdr>
                <w:top w:val="none" w:sz="0" w:space="0" w:color="auto"/>
                <w:left w:val="none" w:sz="0" w:space="0" w:color="auto"/>
                <w:bottom w:val="none" w:sz="0" w:space="0" w:color="auto"/>
                <w:right w:val="none" w:sz="0" w:space="0" w:color="auto"/>
              </w:divBdr>
            </w:div>
            <w:div w:id="2072120839">
              <w:marLeft w:val="0"/>
              <w:marRight w:val="0"/>
              <w:marTop w:val="0"/>
              <w:marBottom w:val="0"/>
              <w:divBdr>
                <w:top w:val="none" w:sz="0" w:space="0" w:color="auto"/>
                <w:left w:val="none" w:sz="0" w:space="0" w:color="auto"/>
                <w:bottom w:val="none" w:sz="0" w:space="0" w:color="auto"/>
                <w:right w:val="none" w:sz="0" w:space="0" w:color="auto"/>
              </w:divBdr>
            </w:div>
          </w:divsChild>
        </w:div>
        <w:div w:id="911935390">
          <w:marLeft w:val="0"/>
          <w:marRight w:val="0"/>
          <w:marTop w:val="0"/>
          <w:marBottom w:val="0"/>
          <w:divBdr>
            <w:top w:val="none" w:sz="0" w:space="0" w:color="auto"/>
            <w:left w:val="none" w:sz="0" w:space="0" w:color="auto"/>
            <w:bottom w:val="none" w:sz="0" w:space="0" w:color="auto"/>
            <w:right w:val="none" w:sz="0" w:space="0" w:color="auto"/>
          </w:divBdr>
        </w:div>
        <w:div w:id="915700839">
          <w:marLeft w:val="0"/>
          <w:marRight w:val="0"/>
          <w:marTop w:val="0"/>
          <w:marBottom w:val="0"/>
          <w:divBdr>
            <w:top w:val="none" w:sz="0" w:space="0" w:color="auto"/>
            <w:left w:val="none" w:sz="0" w:space="0" w:color="auto"/>
            <w:bottom w:val="none" w:sz="0" w:space="0" w:color="auto"/>
            <w:right w:val="none" w:sz="0" w:space="0" w:color="auto"/>
          </w:divBdr>
        </w:div>
        <w:div w:id="918174199">
          <w:marLeft w:val="0"/>
          <w:marRight w:val="0"/>
          <w:marTop w:val="0"/>
          <w:marBottom w:val="0"/>
          <w:divBdr>
            <w:top w:val="none" w:sz="0" w:space="0" w:color="auto"/>
            <w:left w:val="none" w:sz="0" w:space="0" w:color="auto"/>
            <w:bottom w:val="none" w:sz="0" w:space="0" w:color="auto"/>
            <w:right w:val="none" w:sz="0" w:space="0" w:color="auto"/>
          </w:divBdr>
        </w:div>
        <w:div w:id="930896369">
          <w:marLeft w:val="0"/>
          <w:marRight w:val="0"/>
          <w:marTop w:val="0"/>
          <w:marBottom w:val="0"/>
          <w:divBdr>
            <w:top w:val="none" w:sz="0" w:space="0" w:color="auto"/>
            <w:left w:val="none" w:sz="0" w:space="0" w:color="auto"/>
            <w:bottom w:val="none" w:sz="0" w:space="0" w:color="auto"/>
            <w:right w:val="none" w:sz="0" w:space="0" w:color="auto"/>
          </w:divBdr>
        </w:div>
        <w:div w:id="931667394">
          <w:marLeft w:val="0"/>
          <w:marRight w:val="0"/>
          <w:marTop w:val="0"/>
          <w:marBottom w:val="0"/>
          <w:divBdr>
            <w:top w:val="none" w:sz="0" w:space="0" w:color="auto"/>
            <w:left w:val="none" w:sz="0" w:space="0" w:color="auto"/>
            <w:bottom w:val="none" w:sz="0" w:space="0" w:color="auto"/>
            <w:right w:val="none" w:sz="0" w:space="0" w:color="auto"/>
          </w:divBdr>
        </w:div>
        <w:div w:id="932131163">
          <w:marLeft w:val="0"/>
          <w:marRight w:val="0"/>
          <w:marTop w:val="0"/>
          <w:marBottom w:val="0"/>
          <w:divBdr>
            <w:top w:val="none" w:sz="0" w:space="0" w:color="auto"/>
            <w:left w:val="none" w:sz="0" w:space="0" w:color="auto"/>
            <w:bottom w:val="none" w:sz="0" w:space="0" w:color="auto"/>
            <w:right w:val="none" w:sz="0" w:space="0" w:color="auto"/>
          </w:divBdr>
        </w:div>
        <w:div w:id="935208678">
          <w:marLeft w:val="0"/>
          <w:marRight w:val="0"/>
          <w:marTop w:val="0"/>
          <w:marBottom w:val="0"/>
          <w:divBdr>
            <w:top w:val="none" w:sz="0" w:space="0" w:color="auto"/>
            <w:left w:val="none" w:sz="0" w:space="0" w:color="auto"/>
            <w:bottom w:val="none" w:sz="0" w:space="0" w:color="auto"/>
            <w:right w:val="none" w:sz="0" w:space="0" w:color="auto"/>
          </w:divBdr>
        </w:div>
        <w:div w:id="940995254">
          <w:marLeft w:val="0"/>
          <w:marRight w:val="0"/>
          <w:marTop w:val="0"/>
          <w:marBottom w:val="0"/>
          <w:divBdr>
            <w:top w:val="none" w:sz="0" w:space="0" w:color="auto"/>
            <w:left w:val="none" w:sz="0" w:space="0" w:color="auto"/>
            <w:bottom w:val="none" w:sz="0" w:space="0" w:color="auto"/>
            <w:right w:val="none" w:sz="0" w:space="0" w:color="auto"/>
          </w:divBdr>
        </w:div>
        <w:div w:id="949968242">
          <w:marLeft w:val="0"/>
          <w:marRight w:val="0"/>
          <w:marTop w:val="0"/>
          <w:marBottom w:val="0"/>
          <w:divBdr>
            <w:top w:val="none" w:sz="0" w:space="0" w:color="auto"/>
            <w:left w:val="none" w:sz="0" w:space="0" w:color="auto"/>
            <w:bottom w:val="none" w:sz="0" w:space="0" w:color="auto"/>
            <w:right w:val="none" w:sz="0" w:space="0" w:color="auto"/>
          </w:divBdr>
        </w:div>
        <w:div w:id="955408563">
          <w:marLeft w:val="0"/>
          <w:marRight w:val="0"/>
          <w:marTop w:val="0"/>
          <w:marBottom w:val="0"/>
          <w:divBdr>
            <w:top w:val="none" w:sz="0" w:space="0" w:color="auto"/>
            <w:left w:val="none" w:sz="0" w:space="0" w:color="auto"/>
            <w:bottom w:val="none" w:sz="0" w:space="0" w:color="auto"/>
            <w:right w:val="none" w:sz="0" w:space="0" w:color="auto"/>
          </w:divBdr>
        </w:div>
        <w:div w:id="965158956">
          <w:marLeft w:val="0"/>
          <w:marRight w:val="0"/>
          <w:marTop w:val="0"/>
          <w:marBottom w:val="0"/>
          <w:divBdr>
            <w:top w:val="none" w:sz="0" w:space="0" w:color="auto"/>
            <w:left w:val="none" w:sz="0" w:space="0" w:color="auto"/>
            <w:bottom w:val="none" w:sz="0" w:space="0" w:color="auto"/>
            <w:right w:val="none" w:sz="0" w:space="0" w:color="auto"/>
          </w:divBdr>
          <w:divsChild>
            <w:div w:id="12070714">
              <w:marLeft w:val="0"/>
              <w:marRight w:val="0"/>
              <w:marTop w:val="0"/>
              <w:marBottom w:val="0"/>
              <w:divBdr>
                <w:top w:val="none" w:sz="0" w:space="0" w:color="auto"/>
                <w:left w:val="none" w:sz="0" w:space="0" w:color="auto"/>
                <w:bottom w:val="none" w:sz="0" w:space="0" w:color="auto"/>
                <w:right w:val="none" w:sz="0" w:space="0" w:color="auto"/>
              </w:divBdr>
            </w:div>
            <w:div w:id="189487944">
              <w:marLeft w:val="0"/>
              <w:marRight w:val="0"/>
              <w:marTop w:val="0"/>
              <w:marBottom w:val="0"/>
              <w:divBdr>
                <w:top w:val="none" w:sz="0" w:space="0" w:color="auto"/>
                <w:left w:val="none" w:sz="0" w:space="0" w:color="auto"/>
                <w:bottom w:val="none" w:sz="0" w:space="0" w:color="auto"/>
                <w:right w:val="none" w:sz="0" w:space="0" w:color="auto"/>
              </w:divBdr>
            </w:div>
            <w:div w:id="788553419">
              <w:marLeft w:val="0"/>
              <w:marRight w:val="0"/>
              <w:marTop w:val="0"/>
              <w:marBottom w:val="0"/>
              <w:divBdr>
                <w:top w:val="none" w:sz="0" w:space="0" w:color="auto"/>
                <w:left w:val="none" w:sz="0" w:space="0" w:color="auto"/>
                <w:bottom w:val="none" w:sz="0" w:space="0" w:color="auto"/>
                <w:right w:val="none" w:sz="0" w:space="0" w:color="auto"/>
              </w:divBdr>
            </w:div>
            <w:div w:id="1764371260">
              <w:marLeft w:val="0"/>
              <w:marRight w:val="0"/>
              <w:marTop w:val="0"/>
              <w:marBottom w:val="0"/>
              <w:divBdr>
                <w:top w:val="none" w:sz="0" w:space="0" w:color="auto"/>
                <w:left w:val="none" w:sz="0" w:space="0" w:color="auto"/>
                <w:bottom w:val="none" w:sz="0" w:space="0" w:color="auto"/>
                <w:right w:val="none" w:sz="0" w:space="0" w:color="auto"/>
              </w:divBdr>
            </w:div>
            <w:div w:id="1798454154">
              <w:marLeft w:val="0"/>
              <w:marRight w:val="0"/>
              <w:marTop w:val="0"/>
              <w:marBottom w:val="0"/>
              <w:divBdr>
                <w:top w:val="none" w:sz="0" w:space="0" w:color="auto"/>
                <w:left w:val="none" w:sz="0" w:space="0" w:color="auto"/>
                <w:bottom w:val="none" w:sz="0" w:space="0" w:color="auto"/>
                <w:right w:val="none" w:sz="0" w:space="0" w:color="auto"/>
              </w:divBdr>
            </w:div>
          </w:divsChild>
        </w:div>
        <w:div w:id="968441247">
          <w:marLeft w:val="0"/>
          <w:marRight w:val="0"/>
          <w:marTop w:val="0"/>
          <w:marBottom w:val="0"/>
          <w:divBdr>
            <w:top w:val="none" w:sz="0" w:space="0" w:color="auto"/>
            <w:left w:val="none" w:sz="0" w:space="0" w:color="auto"/>
            <w:bottom w:val="none" w:sz="0" w:space="0" w:color="auto"/>
            <w:right w:val="none" w:sz="0" w:space="0" w:color="auto"/>
          </w:divBdr>
        </w:div>
        <w:div w:id="982932666">
          <w:marLeft w:val="0"/>
          <w:marRight w:val="0"/>
          <w:marTop w:val="0"/>
          <w:marBottom w:val="0"/>
          <w:divBdr>
            <w:top w:val="none" w:sz="0" w:space="0" w:color="auto"/>
            <w:left w:val="none" w:sz="0" w:space="0" w:color="auto"/>
            <w:bottom w:val="none" w:sz="0" w:space="0" w:color="auto"/>
            <w:right w:val="none" w:sz="0" w:space="0" w:color="auto"/>
          </w:divBdr>
        </w:div>
        <w:div w:id="996762052">
          <w:marLeft w:val="0"/>
          <w:marRight w:val="0"/>
          <w:marTop w:val="0"/>
          <w:marBottom w:val="0"/>
          <w:divBdr>
            <w:top w:val="none" w:sz="0" w:space="0" w:color="auto"/>
            <w:left w:val="none" w:sz="0" w:space="0" w:color="auto"/>
            <w:bottom w:val="none" w:sz="0" w:space="0" w:color="auto"/>
            <w:right w:val="none" w:sz="0" w:space="0" w:color="auto"/>
          </w:divBdr>
          <w:divsChild>
            <w:div w:id="792790481">
              <w:marLeft w:val="0"/>
              <w:marRight w:val="0"/>
              <w:marTop w:val="0"/>
              <w:marBottom w:val="0"/>
              <w:divBdr>
                <w:top w:val="none" w:sz="0" w:space="0" w:color="auto"/>
                <w:left w:val="none" w:sz="0" w:space="0" w:color="auto"/>
                <w:bottom w:val="none" w:sz="0" w:space="0" w:color="auto"/>
                <w:right w:val="none" w:sz="0" w:space="0" w:color="auto"/>
              </w:divBdr>
            </w:div>
            <w:div w:id="986862590">
              <w:marLeft w:val="0"/>
              <w:marRight w:val="0"/>
              <w:marTop w:val="0"/>
              <w:marBottom w:val="0"/>
              <w:divBdr>
                <w:top w:val="none" w:sz="0" w:space="0" w:color="auto"/>
                <w:left w:val="none" w:sz="0" w:space="0" w:color="auto"/>
                <w:bottom w:val="none" w:sz="0" w:space="0" w:color="auto"/>
                <w:right w:val="none" w:sz="0" w:space="0" w:color="auto"/>
              </w:divBdr>
            </w:div>
            <w:div w:id="1215852126">
              <w:marLeft w:val="0"/>
              <w:marRight w:val="0"/>
              <w:marTop w:val="0"/>
              <w:marBottom w:val="0"/>
              <w:divBdr>
                <w:top w:val="none" w:sz="0" w:space="0" w:color="auto"/>
                <w:left w:val="none" w:sz="0" w:space="0" w:color="auto"/>
                <w:bottom w:val="none" w:sz="0" w:space="0" w:color="auto"/>
                <w:right w:val="none" w:sz="0" w:space="0" w:color="auto"/>
              </w:divBdr>
            </w:div>
            <w:div w:id="1437562072">
              <w:marLeft w:val="0"/>
              <w:marRight w:val="0"/>
              <w:marTop w:val="0"/>
              <w:marBottom w:val="0"/>
              <w:divBdr>
                <w:top w:val="none" w:sz="0" w:space="0" w:color="auto"/>
                <w:left w:val="none" w:sz="0" w:space="0" w:color="auto"/>
                <w:bottom w:val="none" w:sz="0" w:space="0" w:color="auto"/>
                <w:right w:val="none" w:sz="0" w:space="0" w:color="auto"/>
              </w:divBdr>
            </w:div>
            <w:div w:id="1678847448">
              <w:marLeft w:val="0"/>
              <w:marRight w:val="0"/>
              <w:marTop w:val="0"/>
              <w:marBottom w:val="0"/>
              <w:divBdr>
                <w:top w:val="none" w:sz="0" w:space="0" w:color="auto"/>
                <w:left w:val="none" w:sz="0" w:space="0" w:color="auto"/>
                <w:bottom w:val="none" w:sz="0" w:space="0" w:color="auto"/>
                <w:right w:val="none" w:sz="0" w:space="0" w:color="auto"/>
              </w:divBdr>
            </w:div>
          </w:divsChild>
        </w:div>
        <w:div w:id="998269080">
          <w:marLeft w:val="0"/>
          <w:marRight w:val="0"/>
          <w:marTop w:val="0"/>
          <w:marBottom w:val="0"/>
          <w:divBdr>
            <w:top w:val="none" w:sz="0" w:space="0" w:color="auto"/>
            <w:left w:val="none" w:sz="0" w:space="0" w:color="auto"/>
            <w:bottom w:val="none" w:sz="0" w:space="0" w:color="auto"/>
            <w:right w:val="none" w:sz="0" w:space="0" w:color="auto"/>
          </w:divBdr>
        </w:div>
        <w:div w:id="1017077049">
          <w:marLeft w:val="0"/>
          <w:marRight w:val="0"/>
          <w:marTop w:val="0"/>
          <w:marBottom w:val="0"/>
          <w:divBdr>
            <w:top w:val="none" w:sz="0" w:space="0" w:color="auto"/>
            <w:left w:val="none" w:sz="0" w:space="0" w:color="auto"/>
            <w:bottom w:val="none" w:sz="0" w:space="0" w:color="auto"/>
            <w:right w:val="none" w:sz="0" w:space="0" w:color="auto"/>
          </w:divBdr>
        </w:div>
        <w:div w:id="1032800828">
          <w:marLeft w:val="0"/>
          <w:marRight w:val="0"/>
          <w:marTop w:val="0"/>
          <w:marBottom w:val="0"/>
          <w:divBdr>
            <w:top w:val="none" w:sz="0" w:space="0" w:color="auto"/>
            <w:left w:val="none" w:sz="0" w:space="0" w:color="auto"/>
            <w:bottom w:val="none" w:sz="0" w:space="0" w:color="auto"/>
            <w:right w:val="none" w:sz="0" w:space="0" w:color="auto"/>
          </w:divBdr>
        </w:div>
        <w:div w:id="1034815627">
          <w:marLeft w:val="0"/>
          <w:marRight w:val="0"/>
          <w:marTop w:val="0"/>
          <w:marBottom w:val="0"/>
          <w:divBdr>
            <w:top w:val="none" w:sz="0" w:space="0" w:color="auto"/>
            <w:left w:val="none" w:sz="0" w:space="0" w:color="auto"/>
            <w:bottom w:val="none" w:sz="0" w:space="0" w:color="auto"/>
            <w:right w:val="none" w:sz="0" w:space="0" w:color="auto"/>
          </w:divBdr>
        </w:div>
        <w:div w:id="1044135661">
          <w:marLeft w:val="0"/>
          <w:marRight w:val="0"/>
          <w:marTop w:val="0"/>
          <w:marBottom w:val="0"/>
          <w:divBdr>
            <w:top w:val="none" w:sz="0" w:space="0" w:color="auto"/>
            <w:left w:val="none" w:sz="0" w:space="0" w:color="auto"/>
            <w:bottom w:val="none" w:sz="0" w:space="0" w:color="auto"/>
            <w:right w:val="none" w:sz="0" w:space="0" w:color="auto"/>
          </w:divBdr>
        </w:div>
        <w:div w:id="1053851016">
          <w:marLeft w:val="0"/>
          <w:marRight w:val="0"/>
          <w:marTop w:val="0"/>
          <w:marBottom w:val="0"/>
          <w:divBdr>
            <w:top w:val="none" w:sz="0" w:space="0" w:color="auto"/>
            <w:left w:val="none" w:sz="0" w:space="0" w:color="auto"/>
            <w:bottom w:val="none" w:sz="0" w:space="0" w:color="auto"/>
            <w:right w:val="none" w:sz="0" w:space="0" w:color="auto"/>
          </w:divBdr>
        </w:div>
        <w:div w:id="1053968835">
          <w:marLeft w:val="0"/>
          <w:marRight w:val="0"/>
          <w:marTop w:val="0"/>
          <w:marBottom w:val="0"/>
          <w:divBdr>
            <w:top w:val="none" w:sz="0" w:space="0" w:color="auto"/>
            <w:left w:val="none" w:sz="0" w:space="0" w:color="auto"/>
            <w:bottom w:val="none" w:sz="0" w:space="0" w:color="auto"/>
            <w:right w:val="none" w:sz="0" w:space="0" w:color="auto"/>
          </w:divBdr>
          <w:divsChild>
            <w:div w:id="595527942">
              <w:marLeft w:val="0"/>
              <w:marRight w:val="0"/>
              <w:marTop w:val="0"/>
              <w:marBottom w:val="0"/>
              <w:divBdr>
                <w:top w:val="none" w:sz="0" w:space="0" w:color="auto"/>
                <w:left w:val="none" w:sz="0" w:space="0" w:color="auto"/>
                <w:bottom w:val="none" w:sz="0" w:space="0" w:color="auto"/>
                <w:right w:val="none" w:sz="0" w:space="0" w:color="auto"/>
              </w:divBdr>
            </w:div>
            <w:div w:id="693192991">
              <w:marLeft w:val="0"/>
              <w:marRight w:val="0"/>
              <w:marTop w:val="0"/>
              <w:marBottom w:val="0"/>
              <w:divBdr>
                <w:top w:val="none" w:sz="0" w:space="0" w:color="auto"/>
                <w:left w:val="none" w:sz="0" w:space="0" w:color="auto"/>
                <w:bottom w:val="none" w:sz="0" w:space="0" w:color="auto"/>
                <w:right w:val="none" w:sz="0" w:space="0" w:color="auto"/>
              </w:divBdr>
            </w:div>
            <w:div w:id="934678103">
              <w:marLeft w:val="0"/>
              <w:marRight w:val="0"/>
              <w:marTop w:val="0"/>
              <w:marBottom w:val="0"/>
              <w:divBdr>
                <w:top w:val="none" w:sz="0" w:space="0" w:color="auto"/>
                <w:left w:val="none" w:sz="0" w:space="0" w:color="auto"/>
                <w:bottom w:val="none" w:sz="0" w:space="0" w:color="auto"/>
                <w:right w:val="none" w:sz="0" w:space="0" w:color="auto"/>
              </w:divBdr>
            </w:div>
            <w:div w:id="1273633539">
              <w:marLeft w:val="0"/>
              <w:marRight w:val="0"/>
              <w:marTop w:val="0"/>
              <w:marBottom w:val="0"/>
              <w:divBdr>
                <w:top w:val="none" w:sz="0" w:space="0" w:color="auto"/>
                <w:left w:val="none" w:sz="0" w:space="0" w:color="auto"/>
                <w:bottom w:val="none" w:sz="0" w:space="0" w:color="auto"/>
                <w:right w:val="none" w:sz="0" w:space="0" w:color="auto"/>
              </w:divBdr>
            </w:div>
            <w:div w:id="1641811112">
              <w:marLeft w:val="0"/>
              <w:marRight w:val="0"/>
              <w:marTop w:val="0"/>
              <w:marBottom w:val="0"/>
              <w:divBdr>
                <w:top w:val="none" w:sz="0" w:space="0" w:color="auto"/>
                <w:left w:val="none" w:sz="0" w:space="0" w:color="auto"/>
                <w:bottom w:val="none" w:sz="0" w:space="0" w:color="auto"/>
                <w:right w:val="none" w:sz="0" w:space="0" w:color="auto"/>
              </w:divBdr>
            </w:div>
          </w:divsChild>
        </w:div>
        <w:div w:id="1068114263">
          <w:marLeft w:val="0"/>
          <w:marRight w:val="0"/>
          <w:marTop w:val="0"/>
          <w:marBottom w:val="0"/>
          <w:divBdr>
            <w:top w:val="none" w:sz="0" w:space="0" w:color="auto"/>
            <w:left w:val="none" w:sz="0" w:space="0" w:color="auto"/>
            <w:bottom w:val="none" w:sz="0" w:space="0" w:color="auto"/>
            <w:right w:val="none" w:sz="0" w:space="0" w:color="auto"/>
          </w:divBdr>
        </w:div>
        <w:div w:id="1073822432">
          <w:marLeft w:val="0"/>
          <w:marRight w:val="0"/>
          <w:marTop w:val="0"/>
          <w:marBottom w:val="0"/>
          <w:divBdr>
            <w:top w:val="none" w:sz="0" w:space="0" w:color="auto"/>
            <w:left w:val="none" w:sz="0" w:space="0" w:color="auto"/>
            <w:bottom w:val="none" w:sz="0" w:space="0" w:color="auto"/>
            <w:right w:val="none" w:sz="0" w:space="0" w:color="auto"/>
          </w:divBdr>
        </w:div>
        <w:div w:id="1090540794">
          <w:marLeft w:val="0"/>
          <w:marRight w:val="0"/>
          <w:marTop w:val="0"/>
          <w:marBottom w:val="0"/>
          <w:divBdr>
            <w:top w:val="none" w:sz="0" w:space="0" w:color="auto"/>
            <w:left w:val="none" w:sz="0" w:space="0" w:color="auto"/>
            <w:bottom w:val="none" w:sz="0" w:space="0" w:color="auto"/>
            <w:right w:val="none" w:sz="0" w:space="0" w:color="auto"/>
          </w:divBdr>
        </w:div>
        <w:div w:id="1091853209">
          <w:marLeft w:val="0"/>
          <w:marRight w:val="0"/>
          <w:marTop w:val="0"/>
          <w:marBottom w:val="0"/>
          <w:divBdr>
            <w:top w:val="none" w:sz="0" w:space="0" w:color="auto"/>
            <w:left w:val="none" w:sz="0" w:space="0" w:color="auto"/>
            <w:bottom w:val="none" w:sz="0" w:space="0" w:color="auto"/>
            <w:right w:val="none" w:sz="0" w:space="0" w:color="auto"/>
          </w:divBdr>
        </w:div>
        <w:div w:id="1093665835">
          <w:marLeft w:val="0"/>
          <w:marRight w:val="0"/>
          <w:marTop w:val="0"/>
          <w:marBottom w:val="0"/>
          <w:divBdr>
            <w:top w:val="none" w:sz="0" w:space="0" w:color="auto"/>
            <w:left w:val="none" w:sz="0" w:space="0" w:color="auto"/>
            <w:bottom w:val="none" w:sz="0" w:space="0" w:color="auto"/>
            <w:right w:val="none" w:sz="0" w:space="0" w:color="auto"/>
          </w:divBdr>
        </w:div>
        <w:div w:id="1106535135">
          <w:marLeft w:val="0"/>
          <w:marRight w:val="0"/>
          <w:marTop w:val="0"/>
          <w:marBottom w:val="0"/>
          <w:divBdr>
            <w:top w:val="none" w:sz="0" w:space="0" w:color="auto"/>
            <w:left w:val="none" w:sz="0" w:space="0" w:color="auto"/>
            <w:bottom w:val="none" w:sz="0" w:space="0" w:color="auto"/>
            <w:right w:val="none" w:sz="0" w:space="0" w:color="auto"/>
          </w:divBdr>
        </w:div>
        <w:div w:id="1136948424">
          <w:marLeft w:val="0"/>
          <w:marRight w:val="0"/>
          <w:marTop w:val="0"/>
          <w:marBottom w:val="0"/>
          <w:divBdr>
            <w:top w:val="none" w:sz="0" w:space="0" w:color="auto"/>
            <w:left w:val="none" w:sz="0" w:space="0" w:color="auto"/>
            <w:bottom w:val="none" w:sz="0" w:space="0" w:color="auto"/>
            <w:right w:val="none" w:sz="0" w:space="0" w:color="auto"/>
          </w:divBdr>
        </w:div>
        <w:div w:id="1139028966">
          <w:marLeft w:val="0"/>
          <w:marRight w:val="0"/>
          <w:marTop w:val="0"/>
          <w:marBottom w:val="0"/>
          <w:divBdr>
            <w:top w:val="none" w:sz="0" w:space="0" w:color="auto"/>
            <w:left w:val="none" w:sz="0" w:space="0" w:color="auto"/>
            <w:bottom w:val="none" w:sz="0" w:space="0" w:color="auto"/>
            <w:right w:val="none" w:sz="0" w:space="0" w:color="auto"/>
          </w:divBdr>
        </w:div>
        <w:div w:id="1144083264">
          <w:marLeft w:val="0"/>
          <w:marRight w:val="0"/>
          <w:marTop w:val="0"/>
          <w:marBottom w:val="0"/>
          <w:divBdr>
            <w:top w:val="none" w:sz="0" w:space="0" w:color="auto"/>
            <w:left w:val="none" w:sz="0" w:space="0" w:color="auto"/>
            <w:bottom w:val="none" w:sz="0" w:space="0" w:color="auto"/>
            <w:right w:val="none" w:sz="0" w:space="0" w:color="auto"/>
          </w:divBdr>
          <w:divsChild>
            <w:div w:id="642589640">
              <w:marLeft w:val="-75"/>
              <w:marRight w:val="0"/>
              <w:marTop w:val="30"/>
              <w:marBottom w:val="30"/>
              <w:divBdr>
                <w:top w:val="none" w:sz="0" w:space="0" w:color="auto"/>
                <w:left w:val="none" w:sz="0" w:space="0" w:color="auto"/>
                <w:bottom w:val="none" w:sz="0" w:space="0" w:color="auto"/>
                <w:right w:val="none" w:sz="0" w:space="0" w:color="auto"/>
              </w:divBdr>
              <w:divsChild>
                <w:div w:id="108204517">
                  <w:marLeft w:val="0"/>
                  <w:marRight w:val="0"/>
                  <w:marTop w:val="0"/>
                  <w:marBottom w:val="0"/>
                  <w:divBdr>
                    <w:top w:val="none" w:sz="0" w:space="0" w:color="auto"/>
                    <w:left w:val="none" w:sz="0" w:space="0" w:color="auto"/>
                    <w:bottom w:val="none" w:sz="0" w:space="0" w:color="auto"/>
                    <w:right w:val="none" w:sz="0" w:space="0" w:color="auto"/>
                  </w:divBdr>
                  <w:divsChild>
                    <w:div w:id="1313412721">
                      <w:marLeft w:val="0"/>
                      <w:marRight w:val="0"/>
                      <w:marTop w:val="0"/>
                      <w:marBottom w:val="0"/>
                      <w:divBdr>
                        <w:top w:val="none" w:sz="0" w:space="0" w:color="auto"/>
                        <w:left w:val="none" w:sz="0" w:space="0" w:color="auto"/>
                        <w:bottom w:val="none" w:sz="0" w:space="0" w:color="auto"/>
                        <w:right w:val="none" w:sz="0" w:space="0" w:color="auto"/>
                      </w:divBdr>
                    </w:div>
                  </w:divsChild>
                </w:div>
                <w:div w:id="119109826">
                  <w:marLeft w:val="0"/>
                  <w:marRight w:val="0"/>
                  <w:marTop w:val="0"/>
                  <w:marBottom w:val="0"/>
                  <w:divBdr>
                    <w:top w:val="none" w:sz="0" w:space="0" w:color="auto"/>
                    <w:left w:val="none" w:sz="0" w:space="0" w:color="auto"/>
                    <w:bottom w:val="none" w:sz="0" w:space="0" w:color="auto"/>
                    <w:right w:val="none" w:sz="0" w:space="0" w:color="auto"/>
                  </w:divBdr>
                  <w:divsChild>
                    <w:div w:id="759302228">
                      <w:marLeft w:val="0"/>
                      <w:marRight w:val="0"/>
                      <w:marTop w:val="0"/>
                      <w:marBottom w:val="0"/>
                      <w:divBdr>
                        <w:top w:val="none" w:sz="0" w:space="0" w:color="auto"/>
                        <w:left w:val="none" w:sz="0" w:space="0" w:color="auto"/>
                        <w:bottom w:val="none" w:sz="0" w:space="0" w:color="auto"/>
                        <w:right w:val="none" w:sz="0" w:space="0" w:color="auto"/>
                      </w:divBdr>
                    </w:div>
                  </w:divsChild>
                </w:div>
                <w:div w:id="132872568">
                  <w:marLeft w:val="0"/>
                  <w:marRight w:val="0"/>
                  <w:marTop w:val="0"/>
                  <w:marBottom w:val="0"/>
                  <w:divBdr>
                    <w:top w:val="none" w:sz="0" w:space="0" w:color="auto"/>
                    <w:left w:val="none" w:sz="0" w:space="0" w:color="auto"/>
                    <w:bottom w:val="none" w:sz="0" w:space="0" w:color="auto"/>
                    <w:right w:val="none" w:sz="0" w:space="0" w:color="auto"/>
                  </w:divBdr>
                  <w:divsChild>
                    <w:div w:id="485165490">
                      <w:marLeft w:val="0"/>
                      <w:marRight w:val="0"/>
                      <w:marTop w:val="0"/>
                      <w:marBottom w:val="0"/>
                      <w:divBdr>
                        <w:top w:val="none" w:sz="0" w:space="0" w:color="auto"/>
                        <w:left w:val="none" w:sz="0" w:space="0" w:color="auto"/>
                        <w:bottom w:val="none" w:sz="0" w:space="0" w:color="auto"/>
                        <w:right w:val="none" w:sz="0" w:space="0" w:color="auto"/>
                      </w:divBdr>
                    </w:div>
                  </w:divsChild>
                </w:div>
                <w:div w:id="163282881">
                  <w:marLeft w:val="0"/>
                  <w:marRight w:val="0"/>
                  <w:marTop w:val="0"/>
                  <w:marBottom w:val="0"/>
                  <w:divBdr>
                    <w:top w:val="none" w:sz="0" w:space="0" w:color="auto"/>
                    <w:left w:val="none" w:sz="0" w:space="0" w:color="auto"/>
                    <w:bottom w:val="none" w:sz="0" w:space="0" w:color="auto"/>
                    <w:right w:val="none" w:sz="0" w:space="0" w:color="auto"/>
                  </w:divBdr>
                  <w:divsChild>
                    <w:div w:id="65961436">
                      <w:marLeft w:val="0"/>
                      <w:marRight w:val="0"/>
                      <w:marTop w:val="0"/>
                      <w:marBottom w:val="0"/>
                      <w:divBdr>
                        <w:top w:val="none" w:sz="0" w:space="0" w:color="auto"/>
                        <w:left w:val="none" w:sz="0" w:space="0" w:color="auto"/>
                        <w:bottom w:val="none" w:sz="0" w:space="0" w:color="auto"/>
                        <w:right w:val="none" w:sz="0" w:space="0" w:color="auto"/>
                      </w:divBdr>
                    </w:div>
                  </w:divsChild>
                </w:div>
                <w:div w:id="165176981">
                  <w:marLeft w:val="0"/>
                  <w:marRight w:val="0"/>
                  <w:marTop w:val="0"/>
                  <w:marBottom w:val="0"/>
                  <w:divBdr>
                    <w:top w:val="none" w:sz="0" w:space="0" w:color="auto"/>
                    <w:left w:val="none" w:sz="0" w:space="0" w:color="auto"/>
                    <w:bottom w:val="none" w:sz="0" w:space="0" w:color="auto"/>
                    <w:right w:val="none" w:sz="0" w:space="0" w:color="auto"/>
                  </w:divBdr>
                  <w:divsChild>
                    <w:div w:id="741221192">
                      <w:marLeft w:val="0"/>
                      <w:marRight w:val="0"/>
                      <w:marTop w:val="0"/>
                      <w:marBottom w:val="0"/>
                      <w:divBdr>
                        <w:top w:val="none" w:sz="0" w:space="0" w:color="auto"/>
                        <w:left w:val="none" w:sz="0" w:space="0" w:color="auto"/>
                        <w:bottom w:val="none" w:sz="0" w:space="0" w:color="auto"/>
                        <w:right w:val="none" w:sz="0" w:space="0" w:color="auto"/>
                      </w:divBdr>
                    </w:div>
                  </w:divsChild>
                </w:div>
                <w:div w:id="188809413">
                  <w:marLeft w:val="0"/>
                  <w:marRight w:val="0"/>
                  <w:marTop w:val="0"/>
                  <w:marBottom w:val="0"/>
                  <w:divBdr>
                    <w:top w:val="none" w:sz="0" w:space="0" w:color="auto"/>
                    <w:left w:val="none" w:sz="0" w:space="0" w:color="auto"/>
                    <w:bottom w:val="none" w:sz="0" w:space="0" w:color="auto"/>
                    <w:right w:val="none" w:sz="0" w:space="0" w:color="auto"/>
                  </w:divBdr>
                  <w:divsChild>
                    <w:div w:id="1701979239">
                      <w:marLeft w:val="0"/>
                      <w:marRight w:val="0"/>
                      <w:marTop w:val="0"/>
                      <w:marBottom w:val="0"/>
                      <w:divBdr>
                        <w:top w:val="none" w:sz="0" w:space="0" w:color="auto"/>
                        <w:left w:val="none" w:sz="0" w:space="0" w:color="auto"/>
                        <w:bottom w:val="none" w:sz="0" w:space="0" w:color="auto"/>
                        <w:right w:val="none" w:sz="0" w:space="0" w:color="auto"/>
                      </w:divBdr>
                    </w:div>
                  </w:divsChild>
                </w:div>
                <w:div w:id="255675254">
                  <w:marLeft w:val="0"/>
                  <w:marRight w:val="0"/>
                  <w:marTop w:val="0"/>
                  <w:marBottom w:val="0"/>
                  <w:divBdr>
                    <w:top w:val="none" w:sz="0" w:space="0" w:color="auto"/>
                    <w:left w:val="none" w:sz="0" w:space="0" w:color="auto"/>
                    <w:bottom w:val="none" w:sz="0" w:space="0" w:color="auto"/>
                    <w:right w:val="none" w:sz="0" w:space="0" w:color="auto"/>
                  </w:divBdr>
                  <w:divsChild>
                    <w:div w:id="400754035">
                      <w:marLeft w:val="0"/>
                      <w:marRight w:val="0"/>
                      <w:marTop w:val="0"/>
                      <w:marBottom w:val="0"/>
                      <w:divBdr>
                        <w:top w:val="none" w:sz="0" w:space="0" w:color="auto"/>
                        <w:left w:val="none" w:sz="0" w:space="0" w:color="auto"/>
                        <w:bottom w:val="none" w:sz="0" w:space="0" w:color="auto"/>
                        <w:right w:val="none" w:sz="0" w:space="0" w:color="auto"/>
                      </w:divBdr>
                    </w:div>
                  </w:divsChild>
                </w:div>
                <w:div w:id="272251547">
                  <w:marLeft w:val="0"/>
                  <w:marRight w:val="0"/>
                  <w:marTop w:val="0"/>
                  <w:marBottom w:val="0"/>
                  <w:divBdr>
                    <w:top w:val="none" w:sz="0" w:space="0" w:color="auto"/>
                    <w:left w:val="none" w:sz="0" w:space="0" w:color="auto"/>
                    <w:bottom w:val="none" w:sz="0" w:space="0" w:color="auto"/>
                    <w:right w:val="none" w:sz="0" w:space="0" w:color="auto"/>
                  </w:divBdr>
                  <w:divsChild>
                    <w:div w:id="1740250725">
                      <w:marLeft w:val="0"/>
                      <w:marRight w:val="0"/>
                      <w:marTop w:val="0"/>
                      <w:marBottom w:val="0"/>
                      <w:divBdr>
                        <w:top w:val="none" w:sz="0" w:space="0" w:color="auto"/>
                        <w:left w:val="none" w:sz="0" w:space="0" w:color="auto"/>
                        <w:bottom w:val="none" w:sz="0" w:space="0" w:color="auto"/>
                        <w:right w:val="none" w:sz="0" w:space="0" w:color="auto"/>
                      </w:divBdr>
                    </w:div>
                  </w:divsChild>
                </w:div>
                <w:div w:id="289550800">
                  <w:marLeft w:val="0"/>
                  <w:marRight w:val="0"/>
                  <w:marTop w:val="0"/>
                  <w:marBottom w:val="0"/>
                  <w:divBdr>
                    <w:top w:val="none" w:sz="0" w:space="0" w:color="auto"/>
                    <w:left w:val="none" w:sz="0" w:space="0" w:color="auto"/>
                    <w:bottom w:val="none" w:sz="0" w:space="0" w:color="auto"/>
                    <w:right w:val="none" w:sz="0" w:space="0" w:color="auto"/>
                  </w:divBdr>
                  <w:divsChild>
                    <w:div w:id="1253051366">
                      <w:marLeft w:val="0"/>
                      <w:marRight w:val="0"/>
                      <w:marTop w:val="0"/>
                      <w:marBottom w:val="0"/>
                      <w:divBdr>
                        <w:top w:val="none" w:sz="0" w:space="0" w:color="auto"/>
                        <w:left w:val="none" w:sz="0" w:space="0" w:color="auto"/>
                        <w:bottom w:val="none" w:sz="0" w:space="0" w:color="auto"/>
                        <w:right w:val="none" w:sz="0" w:space="0" w:color="auto"/>
                      </w:divBdr>
                    </w:div>
                  </w:divsChild>
                </w:div>
                <w:div w:id="323163360">
                  <w:marLeft w:val="0"/>
                  <w:marRight w:val="0"/>
                  <w:marTop w:val="0"/>
                  <w:marBottom w:val="0"/>
                  <w:divBdr>
                    <w:top w:val="none" w:sz="0" w:space="0" w:color="auto"/>
                    <w:left w:val="none" w:sz="0" w:space="0" w:color="auto"/>
                    <w:bottom w:val="none" w:sz="0" w:space="0" w:color="auto"/>
                    <w:right w:val="none" w:sz="0" w:space="0" w:color="auto"/>
                  </w:divBdr>
                  <w:divsChild>
                    <w:div w:id="1825732346">
                      <w:marLeft w:val="0"/>
                      <w:marRight w:val="0"/>
                      <w:marTop w:val="0"/>
                      <w:marBottom w:val="0"/>
                      <w:divBdr>
                        <w:top w:val="none" w:sz="0" w:space="0" w:color="auto"/>
                        <w:left w:val="none" w:sz="0" w:space="0" w:color="auto"/>
                        <w:bottom w:val="none" w:sz="0" w:space="0" w:color="auto"/>
                        <w:right w:val="none" w:sz="0" w:space="0" w:color="auto"/>
                      </w:divBdr>
                    </w:div>
                  </w:divsChild>
                </w:div>
                <w:div w:id="335310302">
                  <w:marLeft w:val="0"/>
                  <w:marRight w:val="0"/>
                  <w:marTop w:val="0"/>
                  <w:marBottom w:val="0"/>
                  <w:divBdr>
                    <w:top w:val="none" w:sz="0" w:space="0" w:color="auto"/>
                    <w:left w:val="none" w:sz="0" w:space="0" w:color="auto"/>
                    <w:bottom w:val="none" w:sz="0" w:space="0" w:color="auto"/>
                    <w:right w:val="none" w:sz="0" w:space="0" w:color="auto"/>
                  </w:divBdr>
                  <w:divsChild>
                    <w:div w:id="926503398">
                      <w:marLeft w:val="0"/>
                      <w:marRight w:val="0"/>
                      <w:marTop w:val="0"/>
                      <w:marBottom w:val="0"/>
                      <w:divBdr>
                        <w:top w:val="none" w:sz="0" w:space="0" w:color="auto"/>
                        <w:left w:val="none" w:sz="0" w:space="0" w:color="auto"/>
                        <w:bottom w:val="none" w:sz="0" w:space="0" w:color="auto"/>
                        <w:right w:val="none" w:sz="0" w:space="0" w:color="auto"/>
                      </w:divBdr>
                    </w:div>
                  </w:divsChild>
                </w:div>
                <w:div w:id="395710136">
                  <w:marLeft w:val="0"/>
                  <w:marRight w:val="0"/>
                  <w:marTop w:val="0"/>
                  <w:marBottom w:val="0"/>
                  <w:divBdr>
                    <w:top w:val="none" w:sz="0" w:space="0" w:color="auto"/>
                    <w:left w:val="none" w:sz="0" w:space="0" w:color="auto"/>
                    <w:bottom w:val="none" w:sz="0" w:space="0" w:color="auto"/>
                    <w:right w:val="none" w:sz="0" w:space="0" w:color="auto"/>
                  </w:divBdr>
                  <w:divsChild>
                    <w:div w:id="938484218">
                      <w:marLeft w:val="0"/>
                      <w:marRight w:val="0"/>
                      <w:marTop w:val="0"/>
                      <w:marBottom w:val="0"/>
                      <w:divBdr>
                        <w:top w:val="none" w:sz="0" w:space="0" w:color="auto"/>
                        <w:left w:val="none" w:sz="0" w:space="0" w:color="auto"/>
                        <w:bottom w:val="none" w:sz="0" w:space="0" w:color="auto"/>
                        <w:right w:val="none" w:sz="0" w:space="0" w:color="auto"/>
                      </w:divBdr>
                    </w:div>
                  </w:divsChild>
                </w:div>
                <w:div w:id="599794706">
                  <w:marLeft w:val="0"/>
                  <w:marRight w:val="0"/>
                  <w:marTop w:val="0"/>
                  <w:marBottom w:val="0"/>
                  <w:divBdr>
                    <w:top w:val="none" w:sz="0" w:space="0" w:color="auto"/>
                    <w:left w:val="none" w:sz="0" w:space="0" w:color="auto"/>
                    <w:bottom w:val="none" w:sz="0" w:space="0" w:color="auto"/>
                    <w:right w:val="none" w:sz="0" w:space="0" w:color="auto"/>
                  </w:divBdr>
                  <w:divsChild>
                    <w:div w:id="93208671">
                      <w:marLeft w:val="0"/>
                      <w:marRight w:val="0"/>
                      <w:marTop w:val="0"/>
                      <w:marBottom w:val="0"/>
                      <w:divBdr>
                        <w:top w:val="none" w:sz="0" w:space="0" w:color="auto"/>
                        <w:left w:val="none" w:sz="0" w:space="0" w:color="auto"/>
                        <w:bottom w:val="none" w:sz="0" w:space="0" w:color="auto"/>
                        <w:right w:val="none" w:sz="0" w:space="0" w:color="auto"/>
                      </w:divBdr>
                    </w:div>
                  </w:divsChild>
                </w:div>
                <w:div w:id="606886815">
                  <w:marLeft w:val="0"/>
                  <w:marRight w:val="0"/>
                  <w:marTop w:val="0"/>
                  <w:marBottom w:val="0"/>
                  <w:divBdr>
                    <w:top w:val="none" w:sz="0" w:space="0" w:color="auto"/>
                    <w:left w:val="none" w:sz="0" w:space="0" w:color="auto"/>
                    <w:bottom w:val="none" w:sz="0" w:space="0" w:color="auto"/>
                    <w:right w:val="none" w:sz="0" w:space="0" w:color="auto"/>
                  </w:divBdr>
                  <w:divsChild>
                    <w:div w:id="855728806">
                      <w:marLeft w:val="0"/>
                      <w:marRight w:val="0"/>
                      <w:marTop w:val="0"/>
                      <w:marBottom w:val="0"/>
                      <w:divBdr>
                        <w:top w:val="none" w:sz="0" w:space="0" w:color="auto"/>
                        <w:left w:val="none" w:sz="0" w:space="0" w:color="auto"/>
                        <w:bottom w:val="none" w:sz="0" w:space="0" w:color="auto"/>
                        <w:right w:val="none" w:sz="0" w:space="0" w:color="auto"/>
                      </w:divBdr>
                    </w:div>
                  </w:divsChild>
                </w:div>
                <w:div w:id="635646093">
                  <w:marLeft w:val="0"/>
                  <w:marRight w:val="0"/>
                  <w:marTop w:val="0"/>
                  <w:marBottom w:val="0"/>
                  <w:divBdr>
                    <w:top w:val="none" w:sz="0" w:space="0" w:color="auto"/>
                    <w:left w:val="none" w:sz="0" w:space="0" w:color="auto"/>
                    <w:bottom w:val="none" w:sz="0" w:space="0" w:color="auto"/>
                    <w:right w:val="none" w:sz="0" w:space="0" w:color="auto"/>
                  </w:divBdr>
                  <w:divsChild>
                    <w:div w:id="1367288936">
                      <w:marLeft w:val="0"/>
                      <w:marRight w:val="0"/>
                      <w:marTop w:val="0"/>
                      <w:marBottom w:val="0"/>
                      <w:divBdr>
                        <w:top w:val="none" w:sz="0" w:space="0" w:color="auto"/>
                        <w:left w:val="none" w:sz="0" w:space="0" w:color="auto"/>
                        <w:bottom w:val="none" w:sz="0" w:space="0" w:color="auto"/>
                        <w:right w:val="none" w:sz="0" w:space="0" w:color="auto"/>
                      </w:divBdr>
                    </w:div>
                  </w:divsChild>
                </w:div>
                <w:div w:id="644966287">
                  <w:marLeft w:val="0"/>
                  <w:marRight w:val="0"/>
                  <w:marTop w:val="0"/>
                  <w:marBottom w:val="0"/>
                  <w:divBdr>
                    <w:top w:val="none" w:sz="0" w:space="0" w:color="auto"/>
                    <w:left w:val="none" w:sz="0" w:space="0" w:color="auto"/>
                    <w:bottom w:val="none" w:sz="0" w:space="0" w:color="auto"/>
                    <w:right w:val="none" w:sz="0" w:space="0" w:color="auto"/>
                  </w:divBdr>
                  <w:divsChild>
                    <w:div w:id="1918056072">
                      <w:marLeft w:val="0"/>
                      <w:marRight w:val="0"/>
                      <w:marTop w:val="0"/>
                      <w:marBottom w:val="0"/>
                      <w:divBdr>
                        <w:top w:val="none" w:sz="0" w:space="0" w:color="auto"/>
                        <w:left w:val="none" w:sz="0" w:space="0" w:color="auto"/>
                        <w:bottom w:val="none" w:sz="0" w:space="0" w:color="auto"/>
                        <w:right w:val="none" w:sz="0" w:space="0" w:color="auto"/>
                      </w:divBdr>
                    </w:div>
                  </w:divsChild>
                </w:div>
                <w:div w:id="659116405">
                  <w:marLeft w:val="0"/>
                  <w:marRight w:val="0"/>
                  <w:marTop w:val="0"/>
                  <w:marBottom w:val="0"/>
                  <w:divBdr>
                    <w:top w:val="none" w:sz="0" w:space="0" w:color="auto"/>
                    <w:left w:val="none" w:sz="0" w:space="0" w:color="auto"/>
                    <w:bottom w:val="none" w:sz="0" w:space="0" w:color="auto"/>
                    <w:right w:val="none" w:sz="0" w:space="0" w:color="auto"/>
                  </w:divBdr>
                  <w:divsChild>
                    <w:div w:id="1108623429">
                      <w:marLeft w:val="0"/>
                      <w:marRight w:val="0"/>
                      <w:marTop w:val="0"/>
                      <w:marBottom w:val="0"/>
                      <w:divBdr>
                        <w:top w:val="none" w:sz="0" w:space="0" w:color="auto"/>
                        <w:left w:val="none" w:sz="0" w:space="0" w:color="auto"/>
                        <w:bottom w:val="none" w:sz="0" w:space="0" w:color="auto"/>
                        <w:right w:val="none" w:sz="0" w:space="0" w:color="auto"/>
                      </w:divBdr>
                    </w:div>
                  </w:divsChild>
                </w:div>
                <w:div w:id="671875455">
                  <w:marLeft w:val="0"/>
                  <w:marRight w:val="0"/>
                  <w:marTop w:val="0"/>
                  <w:marBottom w:val="0"/>
                  <w:divBdr>
                    <w:top w:val="none" w:sz="0" w:space="0" w:color="auto"/>
                    <w:left w:val="none" w:sz="0" w:space="0" w:color="auto"/>
                    <w:bottom w:val="none" w:sz="0" w:space="0" w:color="auto"/>
                    <w:right w:val="none" w:sz="0" w:space="0" w:color="auto"/>
                  </w:divBdr>
                  <w:divsChild>
                    <w:div w:id="1996759707">
                      <w:marLeft w:val="0"/>
                      <w:marRight w:val="0"/>
                      <w:marTop w:val="0"/>
                      <w:marBottom w:val="0"/>
                      <w:divBdr>
                        <w:top w:val="none" w:sz="0" w:space="0" w:color="auto"/>
                        <w:left w:val="none" w:sz="0" w:space="0" w:color="auto"/>
                        <w:bottom w:val="none" w:sz="0" w:space="0" w:color="auto"/>
                        <w:right w:val="none" w:sz="0" w:space="0" w:color="auto"/>
                      </w:divBdr>
                    </w:div>
                  </w:divsChild>
                </w:div>
                <w:div w:id="769857226">
                  <w:marLeft w:val="0"/>
                  <w:marRight w:val="0"/>
                  <w:marTop w:val="0"/>
                  <w:marBottom w:val="0"/>
                  <w:divBdr>
                    <w:top w:val="none" w:sz="0" w:space="0" w:color="auto"/>
                    <w:left w:val="none" w:sz="0" w:space="0" w:color="auto"/>
                    <w:bottom w:val="none" w:sz="0" w:space="0" w:color="auto"/>
                    <w:right w:val="none" w:sz="0" w:space="0" w:color="auto"/>
                  </w:divBdr>
                  <w:divsChild>
                    <w:div w:id="1216234645">
                      <w:marLeft w:val="0"/>
                      <w:marRight w:val="0"/>
                      <w:marTop w:val="0"/>
                      <w:marBottom w:val="0"/>
                      <w:divBdr>
                        <w:top w:val="none" w:sz="0" w:space="0" w:color="auto"/>
                        <w:left w:val="none" w:sz="0" w:space="0" w:color="auto"/>
                        <w:bottom w:val="none" w:sz="0" w:space="0" w:color="auto"/>
                        <w:right w:val="none" w:sz="0" w:space="0" w:color="auto"/>
                      </w:divBdr>
                    </w:div>
                  </w:divsChild>
                </w:div>
                <w:div w:id="798183487">
                  <w:marLeft w:val="0"/>
                  <w:marRight w:val="0"/>
                  <w:marTop w:val="0"/>
                  <w:marBottom w:val="0"/>
                  <w:divBdr>
                    <w:top w:val="none" w:sz="0" w:space="0" w:color="auto"/>
                    <w:left w:val="none" w:sz="0" w:space="0" w:color="auto"/>
                    <w:bottom w:val="none" w:sz="0" w:space="0" w:color="auto"/>
                    <w:right w:val="none" w:sz="0" w:space="0" w:color="auto"/>
                  </w:divBdr>
                  <w:divsChild>
                    <w:div w:id="626010266">
                      <w:marLeft w:val="0"/>
                      <w:marRight w:val="0"/>
                      <w:marTop w:val="0"/>
                      <w:marBottom w:val="0"/>
                      <w:divBdr>
                        <w:top w:val="none" w:sz="0" w:space="0" w:color="auto"/>
                        <w:left w:val="none" w:sz="0" w:space="0" w:color="auto"/>
                        <w:bottom w:val="none" w:sz="0" w:space="0" w:color="auto"/>
                        <w:right w:val="none" w:sz="0" w:space="0" w:color="auto"/>
                      </w:divBdr>
                    </w:div>
                  </w:divsChild>
                </w:div>
                <w:div w:id="823743687">
                  <w:marLeft w:val="0"/>
                  <w:marRight w:val="0"/>
                  <w:marTop w:val="0"/>
                  <w:marBottom w:val="0"/>
                  <w:divBdr>
                    <w:top w:val="none" w:sz="0" w:space="0" w:color="auto"/>
                    <w:left w:val="none" w:sz="0" w:space="0" w:color="auto"/>
                    <w:bottom w:val="none" w:sz="0" w:space="0" w:color="auto"/>
                    <w:right w:val="none" w:sz="0" w:space="0" w:color="auto"/>
                  </w:divBdr>
                  <w:divsChild>
                    <w:div w:id="1081751894">
                      <w:marLeft w:val="0"/>
                      <w:marRight w:val="0"/>
                      <w:marTop w:val="0"/>
                      <w:marBottom w:val="0"/>
                      <w:divBdr>
                        <w:top w:val="none" w:sz="0" w:space="0" w:color="auto"/>
                        <w:left w:val="none" w:sz="0" w:space="0" w:color="auto"/>
                        <w:bottom w:val="none" w:sz="0" w:space="0" w:color="auto"/>
                        <w:right w:val="none" w:sz="0" w:space="0" w:color="auto"/>
                      </w:divBdr>
                    </w:div>
                  </w:divsChild>
                </w:div>
                <w:div w:id="882905132">
                  <w:marLeft w:val="0"/>
                  <w:marRight w:val="0"/>
                  <w:marTop w:val="0"/>
                  <w:marBottom w:val="0"/>
                  <w:divBdr>
                    <w:top w:val="none" w:sz="0" w:space="0" w:color="auto"/>
                    <w:left w:val="none" w:sz="0" w:space="0" w:color="auto"/>
                    <w:bottom w:val="none" w:sz="0" w:space="0" w:color="auto"/>
                    <w:right w:val="none" w:sz="0" w:space="0" w:color="auto"/>
                  </w:divBdr>
                  <w:divsChild>
                    <w:div w:id="424612349">
                      <w:marLeft w:val="0"/>
                      <w:marRight w:val="0"/>
                      <w:marTop w:val="0"/>
                      <w:marBottom w:val="0"/>
                      <w:divBdr>
                        <w:top w:val="none" w:sz="0" w:space="0" w:color="auto"/>
                        <w:left w:val="none" w:sz="0" w:space="0" w:color="auto"/>
                        <w:bottom w:val="none" w:sz="0" w:space="0" w:color="auto"/>
                        <w:right w:val="none" w:sz="0" w:space="0" w:color="auto"/>
                      </w:divBdr>
                    </w:div>
                  </w:divsChild>
                </w:div>
                <w:div w:id="926117882">
                  <w:marLeft w:val="0"/>
                  <w:marRight w:val="0"/>
                  <w:marTop w:val="0"/>
                  <w:marBottom w:val="0"/>
                  <w:divBdr>
                    <w:top w:val="none" w:sz="0" w:space="0" w:color="auto"/>
                    <w:left w:val="none" w:sz="0" w:space="0" w:color="auto"/>
                    <w:bottom w:val="none" w:sz="0" w:space="0" w:color="auto"/>
                    <w:right w:val="none" w:sz="0" w:space="0" w:color="auto"/>
                  </w:divBdr>
                  <w:divsChild>
                    <w:div w:id="1922059174">
                      <w:marLeft w:val="0"/>
                      <w:marRight w:val="0"/>
                      <w:marTop w:val="0"/>
                      <w:marBottom w:val="0"/>
                      <w:divBdr>
                        <w:top w:val="none" w:sz="0" w:space="0" w:color="auto"/>
                        <w:left w:val="none" w:sz="0" w:space="0" w:color="auto"/>
                        <w:bottom w:val="none" w:sz="0" w:space="0" w:color="auto"/>
                        <w:right w:val="none" w:sz="0" w:space="0" w:color="auto"/>
                      </w:divBdr>
                    </w:div>
                  </w:divsChild>
                </w:div>
                <w:div w:id="952709902">
                  <w:marLeft w:val="0"/>
                  <w:marRight w:val="0"/>
                  <w:marTop w:val="0"/>
                  <w:marBottom w:val="0"/>
                  <w:divBdr>
                    <w:top w:val="none" w:sz="0" w:space="0" w:color="auto"/>
                    <w:left w:val="none" w:sz="0" w:space="0" w:color="auto"/>
                    <w:bottom w:val="none" w:sz="0" w:space="0" w:color="auto"/>
                    <w:right w:val="none" w:sz="0" w:space="0" w:color="auto"/>
                  </w:divBdr>
                  <w:divsChild>
                    <w:div w:id="1534535397">
                      <w:marLeft w:val="0"/>
                      <w:marRight w:val="0"/>
                      <w:marTop w:val="0"/>
                      <w:marBottom w:val="0"/>
                      <w:divBdr>
                        <w:top w:val="none" w:sz="0" w:space="0" w:color="auto"/>
                        <w:left w:val="none" w:sz="0" w:space="0" w:color="auto"/>
                        <w:bottom w:val="none" w:sz="0" w:space="0" w:color="auto"/>
                        <w:right w:val="none" w:sz="0" w:space="0" w:color="auto"/>
                      </w:divBdr>
                    </w:div>
                  </w:divsChild>
                </w:div>
                <w:div w:id="980576122">
                  <w:marLeft w:val="0"/>
                  <w:marRight w:val="0"/>
                  <w:marTop w:val="0"/>
                  <w:marBottom w:val="0"/>
                  <w:divBdr>
                    <w:top w:val="none" w:sz="0" w:space="0" w:color="auto"/>
                    <w:left w:val="none" w:sz="0" w:space="0" w:color="auto"/>
                    <w:bottom w:val="none" w:sz="0" w:space="0" w:color="auto"/>
                    <w:right w:val="none" w:sz="0" w:space="0" w:color="auto"/>
                  </w:divBdr>
                  <w:divsChild>
                    <w:div w:id="274677679">
                      <w:marLeft w:val="0"/>
                      <w:marRight w:val="0"/>
                      <w:marTop w:val="0"/>
                      <w:marBottom w:val="0"/>
                      <w:divBdr>
                        <w:top w:val="none" w:sz="0" w:space="0" w:color="auto"/>
                        <w:left w:val="none" w:sz="0" w:space="0" w:color="auto"/>
                        <w:bottom w:val="none" w:sz="0" w:space="0" w:color="auto"/>
                        <w:right w:val="none" w:sz="0" w:space="0" w:color="auto"/>
                      </w:divBdr>
                    </w:div>
                  </w:divsChild>
                </w:div>
                <w:div w:id="993530993">
                  <w:marLeft w:val="0"/>
                  <w:marRight w:val="0"/>
                  <w:marTop w:val="0"/>
                  <w:marBottom w:val="0"/>
                  <w:divBdr>
                    <w:top w:val="none" w:sz="0" w:space="0" w:color="auto"/>
                    <w:left w:val="none" w:sz="0" w:space="0" w:color="auto"/>
                    <w:bottom w:val="none" w:sz="0" w:space="0" w:color="auto"/>
                    <w:right w:val="none" w:sz="0" w:space="0" w:color="auto"/>
                  </w:divBdr>
                  <w:divsChild>
                    <w:div w:id="653870690">
                      <w:marLeft w:val="0"/>
                      <w:marRight w:val="0"/>
                      <w:marTop w:val="0"/>
                      <w:marBottom w:val="0"/>
                      <w:divBdr>
                        <w:top w:val="none" w:sz="0" w:space="0" w:color="auto"/>
                        <w:left w:val="none" w:sz="0" w:space="0" w:color="auto"/>
                        <w:bottom w:val="none" w:sz="0" w:space="0" w:color="auto"/>
                        <w:right w:val="none" w:sz="0" w:space="0" w:color="auto"/>
                      </w:divBdr>
                    </w:div>
                  </w:divsChild>
                </w:div>
                <w:div w:id="1072629025">
                  <w:marLeft w:val="0"/>
                  <w:marRight w:val="0"/>
                  <w:marTop w:val="0"/>
                  <w:marBottom w:val="0"/>
                  <w:divBdr>
                    <w:top w:val="none" w:sz="0" w:space="0" w:color="auto"/>
                    <w:left w:val="none" w:sz="0" w:space="0" w:color="auto"/>
                    <w:bottom w:val="none" w:sz="0" w:space="0" w:color="auto"/>
                    <w:right w:val="none" w:sz="0" w:space="0" w:color="auto"/>
                  </w:divBdr>
                  <w:divsChild>
                    <w:div w:id="1642929799">
                      <w:marLeft w:val="0"/>
                      <w:marRight w:val="0"/>
                      <w:marTop w:val="0"/>
                      <w:marBottom w:val="0"/>
                      <w:divBdr>
                        <w:top w:val="none" w:sz="0" w:space="0" w:color="auto"/>
                        <w:left w:val="none" w:sz="0" w:space="0" w:color="auto"/>
                        <w:bottom w:val="none" w:sz="0" w:space="0" w:color="auto"/>
                        <w:right w:val="none" w:sz="0" w:space="0" w:color="auto"/>
                      </w:divBdr>
                    </w:div>
                  </w:divsChild>
                </w:div>
                <w:div w:id="1113860224">
                  <w:marLeft w:val="0"/>
                  <w:marRight w:val="0"/>
                  <w:marTop w:val="0"/>
                  <w:marBottom w:val="0"/>
                  <w:divBdr>
                    <w:top w:val="none" w:sz="0" w:space="0" w:color="auto"/>
                    <w:left w:val="none" w:sz="0" w:space="0" w:color="auto"/>
                    <w:bottom w:val="none" w:sz="0" w:space="0" w:color="auto"/>
                    <w:right w:val="none" w:sz="0" w:space="0" w:color="auto"/>
                  </w:divBdr>
                  <w:divsChild>
                    <w:div w:id="817573556">
                      <w:marLeft w:val="0"/>
                      <w:marRight w:val="0"/>
                      <w:marTop w:val="0"/>
                      <w:marBottom w:val="0"/>
                      <w:divBdr>
                        <w:top w:val="none" w:sz="0" w:space="0" w:color="auto"/>
                        <w:left w:val="none" w:sz="0" w:space="0" w:color="auto"/>
                        <w:bottom w:val="none" w:sz="0" w:space="0" w:color="auto"/>
                        <w:right w:val="none" w:sz="0" w:space="0" w:color="auto"/>
                      </w:divBdr>
                    </w:div>
                  </w:divsChild>
                </w:div>
                <w:div w:id="1125193731">
                  <w:marLeft w:val="0"/>
                  <w:marRight w:val="0"/>
                  <w:marTop w:val="0"/>
                  <w:marBottom w:val="0"/>
                  <w:divBdr>
                    <w:top w:val="none" w:sz="0" w:space="0" w:color="auto"/>
                    <w:left w:val="none" w:sz="0" w:space="0" w:color="auto"/>
                    <w:bottom w:val="none" w:sz="0" w:space="0" w:color="auto"/>
                    <w:right w:val="none" w:sz="0" w:space="0" w:color="auto"/>
                  </w:divBdr>
                  <w:divsChild>
                    <w:div w:id="410204389">
                      <w:marLeft w:val="0"/>
                      <w:marRight w:val="0"/>
                      <w:marTop w:val="0"/>
                      <w:marBottom w:val="0"/>
                      <w:divBdr>
                        <w:top w:val="none" w:sz="0" w:space="0" w:color="auto"/>
                        <w:left w:val="none" w:sz="0" w:space="0" w:color="auto"/>
                        <w:bottom w:val="none" w:sz="0" w:space="0" w:color="auto"/>
                        <w:right w:val="none" w:sz="0" w:space="0" w:color="auto"/>
                      </w:divBdr>
                    </w:div>
                  </w:divsChild>
                </w:div>
                <w:div w:id="1128164434">
                  <w:marLeft w:val="0"/>
                  <w:marRight w:val="0"/>
                  <w:marTop w:val="0"/>
                  <w:marBottom w:val="0"/>
                  <w:divBdr>
                    <w:top w:val="none" w:sz="0" w:space="0" w:color="auto"/>
                    <w:left w:val="none" w:sz="0" w:space="0" w:color="auto"/>
                    <w:bottom w:val="none" w:sz="0" w:space="0" w:color="auto"/>
                    <w:right w:val="none" w:sz="0" w:space="0" w:color="auto"/>
                  </w:divBdr>
                  <w:divsChild>
                    <w:div w:id="1026558044">
                      <w:marLeft w:val="0"/>
                      <w:marRight w:val="0"/>
                      <w:marTop w:val="0"/>
                      <w:marBottom w:val="0"/>
                      <w:divBdr>
                        <w:top w:val="none" w:sz="0" w:space="0" w:color="auto"/>
                        <w:left w:val="none" w:sz="0" w:space="0" w:color="auto"/>
                        <w:bottom w:val="none" w:sz="0" w:space="0" w:color="auto"/>
                        <w:right w:val="none" w:sz="0" w:space="0" w:color="auto"/>
                      </w:divBdr>
                    </w:div>
                  </w:divsChild>
                </w:div>
                <w:div w:id="1142698718">
                  <w:marLeft w:val="0"/>
                  <w:marRight w:val="0"/>
                  <w:marTop w:val="0"/>
                  <w:marBottom w:val="0"/>
                  <w:divBdr>
                    <w:top w:val="none" w:sz="0" w:space="0" w:color="auto"/>
                    <w:left w:val="none" w:sz="0" w:space="0" w:color="auto"/>
                    <w:bottom w:val="none" w:sz="0" w:space="0" w:color="auto"/>
                    <w:right w:val="none" w:sz="0" w:space="0" w:color="auto"/>
                  </w:divBdr>
                  <w:divsChild>
                    <w:div w:id="429467806">
                      <w:marLeft w:val="0"/>
                      <w:marRight w:val="0"/>
                      <w:marTop w:val="0"/>
                      <w:marBottom w:val="0"/>
                      <w:divBdr>
                        <w:top w:val="none" w:sz="0" w:space="0" w:color="auto"/>
                        <w:left w:val="none" w:sz="0" w:space="0" w:color="auto"/>
                        <w:bottom w:val="none" w:sz="0" w:space="0" w:color="auto"/>
                        <w:right w:val="none" w:sz="0" w:space="0" w:color="auto"/>
                      </w:divBdr>
                    </w:div>
                  </w:divsChild>
                </w:div>
                <w:div w:id="1326595116">
                  <w:marLeft w:val="0"/>
                  <w:marRight w:val="0"/>
                  <w:marTop w:val="0"/>
                  <w:marBottom w:val="0"/>
                  <w:divBdr>
                    <w:top w:val="none" w:sz="0" w:space="0" w:color="auto"/>
                    <w:left w:val="none" w:sz="0" w:space="0" w:color="auto"/>
                    <w:bottom w:val="none" w:sz="0" w:space="0" w:color="auto"/>
                    <w:right w:val="none" w:sz="0" w:space="0" w:color="auto"/>
                  </w:divBdr>
                  <w:divsChild>
                    <w:div w:id="928662191">
                      <w:marLeft w:val="0"/>
                      <w:marRight w:val="0"/>
                      <w:marTop w:val="0"/>
                      <w:marBottom w:val="0"/>
                      <w:divBdr>
                        <w:top w:val="none" w:sz="0" w:space="0" w:color="auto"/>
                        <w:left w:val="none" w:sz="0" w:space="0" w:color="auto"/>
                        <w:bottom w:val="none" w:sz="0" w:space="0" w:color="auto"/>
                        <w:right w:val="none" w:sz="0" w:space="0" w:color="auto"/>
                      </w:divBdr>
                    </w:div>
                  </w:divsChild>
                </w:div>
                <w:div w:id="1488473481">
                  <w:marLeft w:val="0"/>
                  <w:marRight w:val="0"/>
                  <w:marTop w:val="0"/>
                  <w:marBottom w:val="0"/>
                  <w:divBdr>
                    <w:top w:val="none" w:sz="0" w:space="0" w:color="auto"/>
                    <w:left w:val="none" w:sz="0" w:space="0" w:color="auto"/>
                    <w:bottom w:val="none" w:sz="0" w:space="0" w:color="auto"/>
                    <w:right w:val="none" w:sz="0" w:space="0" w:color="auto"/>
                  </w:divBdr>
                  <w:divsChild>
                    <w:div w:id="2019649075">
                      <w:marLeft w:val="0"/>
                      <w:marRight w:val="0"/>
                      <w:marTop w:val="0"/>
                      <w:marBottom w:val="0"/>
                      <w:divBdr>
                        <w:top w:val="none" w:sz="0" w:space="0" w:color="auto"/>
                        <w:left w:val="none" w:sz="0" w:space="0" w:color="auto"/>
                        <w:bottom w:val="none" w:sz="0" w:space="0" w:color="auto"/>
                        <w:right w:val="none" w:sz="0" w:space="0" w:color="auto"/>
                      </w:divBdr>
                    </w:div>
                  </w:divsChild>
                </w:div>
                <w:div w:id="1495490051">
                  <w:marLeft w:val="0"/>
                  <w:marRight w:val="0"/>
                  <w:marTop w:val="0"/>
                  <w:marBottom w:val="0"/>
                  <w:divBdr>
                    <w:top w:val="none" w:sz="0" w:space="0" w:color="auto"/>
                    <w:left w:val="none" w:sz="0" w:space="0" w:color="auto"/>
                    <w:bottom w:val="none" w:sz="0" w:space="0" w:color="auto"/>
                    <w:right w:val="none" w:sz="0" w:space="0" w:color="auto"/>
                  </w:divBdr>
                  <w:divsChild>
                    <w:div w:id="1468164042">
                      <w:marLeft w:val="0"/>
                      <w:marRight w:val="0"/>
                      <w:marTop w:val="0"/>
                      <w:marBottom w:val="0"/>
                      <w:divBdr>
                        <w:top w:val="none" w:sz="0" w:space="0" w:color="auto"/>
                        <w:left w:val="none" w:sz="0" w:space="0" w:color="auto"/>
                        <w:bottom w:val="none" w:sz="0" w:space="0" w:color="auto"/>
                        <w:right w:val="none" w:sz="0" w:space="0" w:color="auto"/>
                      </w:divBdr>
                    </w:div>
                  </w:divsChild>
                </w:div>
                <w:div w:id="1535851875">
                  <w:marLeft w:val="0"/>
                  <w:marRight w:val="0"/>
                  <w:marTop w:val="0"/>
                  <w:marBottom w:val="0"/>
                  <w:divBdr>
                    <w:top w:val="none" w:sz="0" w:space="0" w:color="auto"/>
                    <w:left w:val="none" w:sz="0" w:space="0" w:color="auto"/>
                    <w:bottom w:val="none" w:sz="0" w:space="0" w:color="auto"/>
                    <w:right w:val="none" w:sz="0" w:space="0" w:color="auto"/>
                  </w:divBdr>
                  <w:divsChild>
                    <w:div w:id="381683968">
                      <w:marLeft w:val="0"/>
                      <w:marRight w:val="0"/>
                      <w:marTop w:val="0"/>
                      <w:marBottom w:val="0"/>
                      <w:divBdr>
                        <w:top w:val="none" w:sz="0" w:space="0" w:color="auto"/>
                        <w:left w:val="none" w:sz="0" w:space="0" w:color="auto"/>
                        <w:bottom w:val="none" w:sz="0" w:space="0" w:color="auto"/>
                        <w:right w:val="none" w:sz="0" w:space="0" w:color="auto"/>
                      </w:divBdr>
                    </w:div>
                  </w:divsChild>
                </w:div>
                <w:div w:id="1563830766">
                  <w:marLeft w:val="0"/>
                  <w:marRight w:val="0"/>
                  <w:marTop w:val="0"/>
                  <w:marBottom w:val="0"/>
                  <w:divBdr>
                    <w:top w:val="none" w:sz="0" w:space="0" w:color="auto"/>
                    <w:left w:val="none" w:sz="0" w:space="0" w:color="auto"/>
                    <w:bottom w:val="none" w:sz="0" w:space="0" w:color="auto"/>
                    <w:right w:val="none" w:sz="0" w:space="0" w:color="auto"/>
                  </w:divBdr>
                  <w:divsChild>
                    <w:div w:id="1894736492">
                      <w:marLeft w:val="0"/>
                      <w:marRight w:val="0"/>
                      <w:marTop w:val="0"/>
                      <w:marBottom w:val="0"/>
                      <w:divBdr>
                        <w:top w:val="none" w:sz="0" w:space="0" w:color="auto"/>
                        <w:left w:val="none" w:sz="0" w:space="0" w:color="auto"/>
                        <w:bottom w:val="none" w:sz="0" w:space="0" w:color="auto"/>
                        <w:right w:val="none" w:sz="0" w:space="0" w:color="auto"/>
                      </w:divBdr>
                    </w:div>
                  </w:divsChild>
                </w:div>
                <w:div w:id="1569464376">
                  <w:marLeft w:val="0"/>
                  <w:marRight w:val="0"/>
                  <w:marTop w:val="0"/>
                  <w:marBottom w:val="0"/>
                  <w:divBdr>
                    <w:top w:val="none" w:sz="0" w:space="0" w:color="auto"/>
                    <w:left w:val="none" w:sz="0" w:space="0" w:color="auto"/>
                    <w:bottom w:val="none" w:sz="0" w:space="0" w:color="auto"/>
                    <w:right w:val="none" w:sz="0" w:space="0" w:color="auto"/>
                  </w:divBdr>
                  <w:divsChild>
                    <w:div w:id="1865316196">
                      <w:marLeft w:val="0"/>
                      <w:marRight w:val="0"/>
                      <w:marTop w:val="0"/>
                      <w:marBottom w:val="0"/>
                      <w:divBdr>
                        <w:top w:val="none" w:sz="0" w:space="0" w:color="auto"/>
                        <w:left w:val="none" w:sz="0" w:space="0" w:color="auto"/>
                        <w:bottom w:val="none" w:sz="0" w:space="0" w:color="auto"/>
                        <w:right w:val="none" w:sz="0" w:space="0" w:color="auto"/>
                      </w:divBdr>
                    </w:div>
                  </w:divsChild>
                </w:div>
                <w:div w:id="1573538043">
                  <w:marLeft w:val="0"/>
                  <w:marRight w:val="0"/>
                  <w:marTop w:val="0"/>
                  <w:marBottom w:val="0"/>
                  <w:divBdr>
                    <w:top w:val="none" w:sz="0" w:space="0" w:color="auto"/>
                    <w:left w:val="none" w:sz="0" w:space="0" w:color="auto"/>
                    <w:bottom w:val="none" w:sz="0" w:space="0" w:color="auto"/>
                    <w:right w:val="none" w:sz="0" w:space="0" w:color="auto"/>
                  </w:divBdr>
                  <w:divsChild>
                    <w:div w:id="594939977">
                      <w:marLeft w:val="0"/>
                      <w:marRight w:val="0"/>
                      <w:marTop w:val="0"/>
                      <w:marBottom w:val="0"/>
                      <w:divBdr>
                        <w:top w:val="none" w:sz="0" w:space="0" w:color="auto"/>
                        <w:left w:val="none" w:sz="0" w:space="0" w:color="auto"/>
                        <w:bottom w:val="none" w:sz="0" w:space="0" w:color="auto"/>
                        <w:right w:val="none" w:sz="0" w:space="0" w:color="auto"/>
                      </w:divBdr>
                    </w:div>
                  </w:divsChild>
                </w:div>
                <w:div w:id="1653369359">
                  <w:marLeft w:val="0"/>
                  <w:marRight w:val="0"/>
                  <w:marTop w:val="0"/>
                  <w:marBottom w:val="0"/>
                  <w:divBdr>
                    <w:top w:val="none" w:sz="0" w:space="0" w:color="auto"/>
                    <w:left w:val="none" w:sz="0" w:space="0" w:color="auto"/>
                    <w:bottom w:val="none" w:sz="0" w:space="0" w:color="auto"/>
                    <w:right w:val="none" w:sz="0" w:space="0" w:color="auto"/>
                  </w:divBdr>
                  <w:divsChild>
                    <w:div w:id="1024333211">
                      <w:marLeft w:val="0"/>
                      <w:marRight w:val="0"/>
                      <w:marTop w:val="0"/>
                      <w:marBottom w:val="0"/>
                      <w:divBdr>
                        <w:top w:val="none" w:sz="0" w:space="0" w:color="auto"/>
                        <w:left w:val="none" w:sz="0" w:space="0" w:color="auto"/>
                        <w:bottom w:val="none" w:sz="0" w:space="0" w:color="auto"/>
                        <w:right w:val="none" w:sz="0" w:space="0" w:color="auto"/>
                      </w:divBdr>
                    </w:div>
                  </w:divsChild>
                </w:div>
                <w:div w:id="1854224231">
                  <w:marLeft w:val="0"/>
                  <w:marRight w:val="0"/>
                  <w:marTop w:val="0"/>
                  <w:marBottom w:val="0"/>
                  <w:divBdr>
                    <w:top w:val="none" w:sz="0" w:space="0" w:color="auto"/>
                    <w:left w:val="none" w:sz="0" w:space="0" w:color="auto"/>
                    <w:bottom w:val="none" w:sz="0" w:space="0" w:color="auto"/>
                    <w:right w:val="none" w:sz="0" w:space="0" w:color="auto"/>
                  </w:divBdr>
                  <w:divsChild>
                    <w:div w:id="1720324056">
                      <w:marLeft w:val="0"/>
                      <w:marRight w:val="0"/>
                      <w:marTop w:val="0"/>
                      <w:marBottom w:val="0"/>
                      <w:divBdr>
                        <w:top w:val="none" w:sz="0" w:space="0" w:color="auto"/>
                        <w:left w:val="none" w:sz="0" w:space="0" w:color="auto"/>
                        <w:bottom w:val="none" w:sz="0" w:space="0" w:color="auto"/>
                        <w:right w:val="none" w:sz="0" w:space="0" w:color="auto"/>
                      </w:divBdr>
                    </w:div>
                  </w:divsChild>
                </w:div>
                <w:div w:id="1919900316">
                  <w:marLeft w:val="0"/>
                  <w:marRight w:val="0"/>
                  <w:marTop w:val="0"/>
                  <w:marBottom w:val="0"/>
                  <w:divBdr>
                    <w:top w:val="none" w:sz="0" w:space="0" w:color="auto"/>
                    <w:left w:val="none" w:sz="0" w:space="0" w:color="auto"/>
                    <w:bottom w:val="none" w:sz="0" w:space="0" w:color="auto"/>
                    <w:right w:val="none" w:sz="0" w:space="0" w:color="auto"/>
                  </w:divBdr>
                  <w:divsChild>
                    <w:div w:id="260065755">
                      <w:marLeft w:val="0"/>
                      <w:marRight w:val="0"/>
                      <w:marTop w:val="0"/>
                      <w:marBottom w:val="0"/>
                      <w:divBdr>
                        <w:top w:val="none" w:sz="0" w:space="0" w:color="auto"/>
                        <w:left w:val="none" w:sz="0" w:space="0" w:color="auto"/>
                        <w:bottom w:val="none" w:sz="0" w:space="0" w:color="auto"/>
                        <w:right w:val="none" w:sz="0" w:space="0" w:color="auto"/>
                      </w:divBdr>
                    </w:div>
                  </w:divsChild>
                </w:div>
                <w:div w:id="1942644204">
                  <w:marLeft w:val="0"/>
                  <w:marRight w:val="0"/>
                  <w:marTop w:val="0"/>
                  <w:marBottom w:val="0"/>
                  <w:divBdr>
                    <w:top w:val="none" w:sz="0" w:space="0" w:color="auto"/>
                    <w:left w:val="none" w:sz="0" w:space="0" w:color="auto"/>
                    <w:bottom w:val="none" w:sz="0" w:space="0" w:color="auto"/>
                    <w:right w:val="none" w:sz="0" w:space="0" w:color="auto"/>
                  </w:divBdr>
                  <w:divsChild>
                    <w:div w:id="305555273">
                      <w:marLeft w:val="0"/>
                      <w:marRight w:val="0"/>
                      <w:marTop w:val="0"/>
                      <w:marBottom w:val="0"/>
                      <w:divBdr>
                        <w:top w:val="none" w:sz="0" w:space="0" w:color="auto"/>
                        <w:left w:val="none" w:sz="0" w:space="0" w:color="auto"/>
                        <w:bottom w:val="none" w:sz="0" w:space="0" w:color="auto"/>
                        <w:right w:val="none" w:sz="0" w:space="0" w:color="auto"/>
                      </w:divBdr>
                    </w:div>
                  </w:divsChild>
                </w:div>
                <w:div w:id="1963462905">
                  <w:marLeft w:val="0"/>
                  <w:marRight w:val="0"/>
                  <w:marTop w:val="0"/>
                  <w:marBottom w:val="0"/>
                  <w:divBdr>
                    <w:top w:val="none" w:sz="0" w:space="0" w:color="auto"/>
                    <w:left w:val="none" w:sz="0" w:space="0" w:color="auto"/>
                    <w:bottom w:val="none" w:sz="0" w:space="0" w:color="auto"/>
                    <w:right w:val="none" w:sz="0" w:space="0" w:color="auto"/>
                  </w:divBdr>
                  <w:divsChild>
                    <w:div w:id="276302154">
                      <w:marLeft w:val="0"/>
                      <w:marRight w:val="0"/>
                      <w:marTop w:val="0"/>
                      <w:marBottom w:val="0"/>
                      <w:divBdr>
                        <w:top w:val="none" w:sz="0" w:space="0" w:color="auto"/>
                        <w:left w:val="none" w:sz="0" w:space="0" w:color="auto"/>
                        <w:bottom w:val="none" w:sz="0" w:space="0" w:color="auto"/>
                        <w:right w:val="none" w:sz="0" w:space="0" w:color="auto"/>
                      </w:divBdr>
                    </w:div>
                  </w:divsChild>
                </w:div>
                <w:div w:id="1998997814">
                  <w:marLeft w:val="0"/>
                  <w:marRight w:val="0"/>
                  <w:marTop w:val="0"/>
                  <w:marBottom w:val="0"/>
                  <w:divBdr>
                    <w:top w:val="none" w:sz="0" w:space="0" w:color="auto"/>
                    <w:left w:val="none" w:sz="0" w:space="0" w:color="auto"/>
                    <w:bottom w:val="none" w:sz="0" w:space="0" w:color="auto"/>
                    <w:right w:val="none" w:sz="0" w:space="0" w:color="auto"/>
                  </w:divBdr>
                  <w:divsChild>
                    <w:div w:id="1029647086">
                      <w:marLeft w:val="0"/>
                      <w:marRight w:val="0"/>
                      <w:marTop w:val="0"/>
                      <w:marBottom w:val="0"/>
                      <w:divBdr>
                        <w:top w:val="none" w:sz="0" w:space="0" w:color="auto"/>
                        <w:left w:val="none" w:sz="0" w:space="0" w:color="auto"/>
                        <w:bottom w:val="none" w:sz="0" w:space="0" w:color="auto"/>
                        <w:right w:val="none" w:sz="0" w:space="0" w:color="auto"/>
                      </w:divBdr>
                    </w:div>
                  </w:divsChild>
                </w:div>
                <w:div w:id="2131585797">
                  <w:marLeft w:val="0"/>
                  <w:marRight w:val="0"/>
                  <w:marTop w:val="0"/>
                  <w:marBottom w:val="0"/>
                  <w:divBdr>
                    <w:top w:val="none" w:sz="0" w:space="0" w:color="auto"/>
                    <w:left w:val="none" w:sz="0" w:space="0" w:color="auto"/>
                    <w:bottom w:val="none" w:sz="0" w:space="0" w:color="auto"/>
                    <w:right w:val="none" w:sz="0" w:space="0" w:color="auto"/>
                  </w:divBdr>
                  <w:divsChild>
                    <w:div w:id="16150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698488">
          <w:marLeft w:val="0"/>
          <w:marRight w:val="0"/>
          <w:marTop w:val="0"/>
          <w:marBottom w:val="0"/>
          <w:divBdr>
            <w:top w:val="none" w:sz="0" w:space="0" w:color="auto"/>
            <w:left w:val="none" w:sz="0" w:space="0" w:color="auto"/>
            <w:bottom w:val="none" w:sz="0" w:space="0" w:color="auto"/>
            <w:right w:val="none" w:sz="0" w:space="0" w:color="auto"/>
          </w:divBdr>
          <w:divsChild>
            <w:div w:id="310908244">
              <w:marLeft w:val="0"/>
              <w:marRight w:val="0"/>
              <w:marTop w:val="0"/>
              <w:marBottom w:val="0"/>
              <w:divBdr>
                <w:top w:val="none" w:sz="0" w:space="0" w:color="auto"/>
                <w:left w:val="none" w:sz="0" w:space="0" w:color="auto"/>
                <w:bottom w:val="none" w:sz="0" w:space="0" w:color="auto"/>
                <w:right w:val="none" w:sz="0" w:space="0" w:color="auto"/>
              </w:divBdr>
            </w:div>
          </w:divsChild>
        </w:div>
        <w:div w:id="1148941094">
          <w:marLeft w:val="0"/>
          <w:marRight w:val="0"/>
          <w:marTop w:val="0"/>
          <w:marBottom w:val="0"/>
          <w:divBdr>
            <w:top w:val="none" w:sz="0" w:space="0" w:color="auto"/>
            <w:left w:val="none" w:sz="0" w:space="0" w:color="auto"/>
            <w:bottom w:val="none" w:sz="0" w:space="0" w:color="auto"/>
            <w:right w:val="none" w:sz="0" w:space="0" w:color="auto"/>
          </w:divBdr>
        </w:div>
        <w:div w:id="1150974837">
          <w:marLeft w:val="0"/>
          <w:marRight w:val="0"/>
          <w:marTop w:val="0"/>
          <w:marBottom w:val="0"/>
          <w:divBdr>
            <w:top w:val="none" w:sz="0" w:space="0" w:color="auto"/>
            <w:left w:val="none" w:sz="0" w:space="0" w:color="auto"/>
            <w:bottom w:val="none" w:sz="0" w:space="0" w:color="auto"/>
            <w:right w:val="none" w:sz="0" w:space="0" w:color="auto"/>
          </w:divBdr>
        </w:div>
        <w:div w:id="1167327594">
          <w:marLeft w:val="0"/>
          <w:marRight w:val="0"/>
          <w:marTop w:val="0"/>
          <w:marBottom w:val="0"/>
          <w:divBdr>
            <w:top w:val="none" w:sz="0" w:space="0" w:color="auto"/>
            <w:left w:val="none" w:sz="0" w:space="0" w:color="auto"/>
            <w:bottom w:val="none" w:sz="0" w:space="0" w:color="auto"/>
            <w:right w:val="none" w:sz="0" w:space="0" w:color="auto"/>
          </w:divBdr>
        </w:div>
        <w:div w:id="1170632116">
          <w:marLeft w:val="0"/>
          <w:marRight w:val="0"/>
          <w:marTop w:val="0"/>
          <w:marBottom w:val="0"/>
          <w:divBdr>
            <w:top w:val="none" w:sz="0" w:space="0" w:color="auto"/>
            <w:left w:val="none" w:sz="0" w:space="0" w:color="auto"/>
            <w:bottom w:val="none" w:sz="0" w:space="0" w:color="auto"/>
            <w:right w:val="none" w:sz="0" w:space="0" w:color="auto"/>
          </w:divBdr>
        </w:div>
        <w:div w:id="1177960486">
          <w:marLeft w:val="0"/>
          <w:marRight w:val="0"/>
          <w:marTop w:val="0"/>
          <w:marBottom w:val="0"/>
          <w:divBdr>
            <w:top w:val="none" w:sz="0" w:space="0" w:color="auto"/>
            <w:left w:val="none" w:sz="0" w:space="0" w:color="auto"/>
            <w:bottom w:val="none" w:sz="0" w:space="0" w:color="auto"/>
            <w:right w:val="none" w:sz="0" w:space="0" w:color="auto"/>
          </w:divBdr>
        </w:div>
        <w:div w:id="1179731098">
          <w:marLeft w:val="0"/>
          <w:marRight w:val="0"/>
          <w:marTop w:val="0"/>
          <w:marBottom w:val="0"/>
          <w:divBdr>
            <w:top w:val="none" w:sz="0" w:space="0" w:color="auto"/>
            <w:left w:val="none" w:sz="0" w:space="0" w:color="auto"/>
            <w:bottom w:val="none" w:sz="0" w:space="0" w:color="auto"/>
            <w:right w:val="none" w:sz="0" w:space="0" w:color="auto"/>
          </w:divBdr>
        </w:div>
        <w:div w:id="1189224398">
          <w:marLeft w:val="0"/>
          <w:marRight w:val="0"/>
          <w:marTop w:val="0"/>
          <w:marBottom w:val="0"/>
          <w:divBdr>
            <w:top w:val="none" w:sz="0" w:space="0" w:color="auto"/>
            <w:left w:val="none" w:sz="0" w:space="0" w:color="auto"/>
            <w:bottom w:val="none" w:sz="0" w:space="0" w:color="auto"/>
            <w:right w:val="none" w:sz="0" w:space="0" w:color="auto"/>
          </w:divBdr>
        </w:div>
        <w:div w:id="1198930405">
          <w:marLeft w:val="0"/>
          <w:marRight w:val="0"/>
          <w:marTop w:val="0"/>
          <w:marBottom w:val="0"/>
          <w:divBdr>
            <w:top w:val="none" w:sz="0" w:space="0" w:color="auto"/>
            <w:left w:val="none" w:sz="0" w:space="0" w:color="auto"/>
            <w:bottom w:val="none" w:sz="0" w:space="0" w:color="auto"/>
            <w:right w:val="none" w:sz="0" w:space="0" w:color="auto"/>
          </w:divBdr>
        </w:div>
        <w:div w:id="1200629206">
          <w:marLeft w:val="0"/>
          <w:marRight w:val="0"/>
          <w:marTop w:val="0"/>
          <w:marBottom w:val="0"/>
          <w:divBdr>
            <w:top w:val="none" w:sz="0" w:space="0" w:color="auto"/>
            <w:left w:val="none" w:sz="0" w:space="0" w:color="auto"/>
            <w:bottom w:val="none" w:sz="0" w:space="0" w:color="auto"/>
            <w:right w:val="none" w:sz="0" w:space="0" w:color="auto"/>
          </w:divBdr>
        </w:div>
        <w:div w:id="1200775150">
          <w:marLeft w:val="0"/>
          <w:marRight w:val="0"/>
          <w:marTop w:val="0"/>
          <w:marBottom w:val="0"/>
          <w:divBdr>
            <w:top w:val="none" w:sz="0" w:space="0" w:color="auto"/>
            <w:left w:val="none" w:sz="0" w:space="0" w:color="auto"/>
            <w:bottom w:val="none" w:sz="0" w:space="0" w:color="auto"/>
            <w:right w:val="none" w:sz="0" w:space="0" w:color="auto"/>
          </w:divBdr>
        </w:div>
        <w:div w:id="1202015151">
          <w:marLeft w:val="0"/>
          <w:marRight w:val="0"/>
          <w:marTop w:val="0"/>
          <w:marBottom w:val="0"/>
          <w:divBdr>
            <w:top w:val="none" w:sz="0" w:space="0" w:color="auto"/>
            <w:left w:val="none" w:sz="0" w:space="0" w:color="auto"/>
            <w:bottom w:val="none" w:sz="0" w:space="0" w:color="auto"/>
            <w:right w:val="none" w:sz="0" w:space="0" w:color="auto"/>
          </w:divBdr>
        </w:div>
        <w:div w:id="1213007689">
          <w:marLeft w:val="0"/>
          <w:marRight w:val="0"/>
          <w:marTop w:val="0"/>
          <w:marBottom w:val="0"/>
          <w:divBdr>
            <w:top w:val="none" w:sz="0" w:space="0" w:color="auto"/>
            <w:left w:val="none" w:sz="0" w:space="0" w:color="auto"/>
            <w:bottom w:val="none" w:sz="0" w:space="0" w:color="auto"/>
            <w:right w:val="none" w:sz="0" w:space="0" w:color="auto"/>
          </w:divBdr>
          <w:divsChild>
            <w:div w:id="200674323">
              <w:marLeft w:val="0"/>
              <w:marRight w:val="0"/>
              <w:marTop w:val="0"/>
              <w:marBottom w:val="0"/>
              <w:divBdr>
                <w:top w:val="none" w:sz="0" w:space="0" w:color="auto"/>
                <w:left w:val="none" w:sz="0" w:space="0" w:color="auto"/>
                <w:bottom w:val="none" w:sz="0" w:space="0" w:color="auto"/>
                <w:right w:val="none" w:sz="0" w:space="0" w:color="auto"/>
              </w:divBdr>
            </w:div>
            <w:div w:id="1288660852">
              <w:marLeft w:val="0"/>
              <w:marRight w:val="0"/>
              <w:marTop w:val="0"/>
              <w:marBottom w:val="0"/>
              <w:divBdr>
                <w:top w:val="none" w:sz="0" w:space="0" w:color="auto"/>
                <w:left w:val="none" w:sz="0" w:space="0" w:color="auto"/>
                <w:bottom w:val="none" w:sz="0" w:space="0" w:color="auto"/>
                <w:right w:val="none" w:sz="0" w:space="0" w:color="auto"/>
              </w:divBdr>
            </w:div>
            <w:div w:id="1322006481">
              <w:marLeft w:val="0"/>
              <w:marRight w:val="0"/>
              <w:marTop w:val="0"/>
              <w:marBottom w:val="0"/>
              <w:divBdr>
                <w:top w:val="none" w:sz="0" w:space="0" w:color="auto"/>
                <w:left w:val="none" w:sz="0" w:space="0" w:color="auto"/>
                <w:bottom w:val="none" w:sz="0" w:space="0" w:color="auto"/>
                <w:right w:val="none" w:sz="0" w:space="0" w:color="auto"/>
              </w:divBdr>
            </w:div>
            <w:div w:id="1411585057">
              <w:marLeft w:val="0"/>
              <w:marRight w:val="0"/>
              <w:marTop w:val="0"/>
              <w:marBottom w:val="0"/>
              <w:divBdr>
                <w:top w:val="none" w:sz="0" w:space="0" w:color="auto"/>
                <w:left w:val="none" w:sz="0" w:space="0" w:color="auto"/>
                <w:bottom w:val="none" w:sz="0" w:space="0" w:color="auto"/>
                <w:right w:val="none" w:sz="0" w:space="0" w:color="auto"/>
              </w:divBdr>
            </w:div>
            <w:div w:id="2099986168">
              <w:marLeft w:val="0"/>
              <w:marRight w:val="0"/>
              <w:marTop w:val="0"/>
              <w:marBottom w:val="0"/>
              <w:divBdr>
                <w:top w:val="none" w:sz="0" w:space="0" w:color="auto"/>
                <w:left w:val="none" w:sz="0" w:space="0" w:color="auto"/>
                <w:bottom w:val="none" w:sz="0" w:space="0" w:color="auto"/>
                <w:right w:val="none" w:sz="0" w:space="0" w:color="auto"/>
              </w:divBdr>
            </w:div>
          </w:divsChild>
        </w:div>
        <w:div w:id="1227689786">
          <w:marLeft w:val="0"/>
          <w:marRight w:val="0"/>
          <w:marTop w:val="0"/>
          <w:marBottom w:val="0"/>
          <w:divBdr>
            <w:top w:val="none" w:sz="0" w:space="0" w:color="auto"/>
            <w:left w:val="none" w:sz="0" w:space="0" w:color="auto"/>
            <w:bottom w:val="none" w:sz="0" w:space="0" w:color="auto"/>
            <w:right w:val="none" w:sz="0" w:space="0" w:color="auto"/>
          </w:divBdr>
          <w:divsChild>
            <w:div w:id="1033849877">
              <w:marLeft w:val="0"/>
              <w:marRight w:val="0"/>
              <w:marTop w:val="0"/>
              <w:marBottom w:val="0"/>
              <w:divBdr>
                <w:top w:val="none" w:sz="0" w:space="0" w:color="auto"/>
                <w:left w:val="none" w:sz="0" w:space="0" w:color="auto"/>
                <w:bottom w:val="none" w:sz="0" w:space="0" w:color="auto"/>
                <w:right w:val="none" w:sz="0" w:space="0" w:color="auto"/>
              </w:divBdr>
            </w:div>
            <w:div w:id="1392924544">
              <w:marLeft w:val="0"/>
              <w:marRight w:val="0"/>
              <w:marTop w:val="0"/>
              <w:marBottom w:val="0"/>
              <w:divBdr>
                <w:top w:val="none" w:sz="0" w:space="0" w:color="auto"/>
                <w:left w:val="none" w:sz="0" w:space="0" w:color="auto"/>
                <w:bottom w:val="none" w:sz="0" w:space="0" w:color="auto"/>
                <w:right w:val="none" w:sz="0" w:space="0" w:color="auto"/>
              </w:divBdr>
            </w:div>
            <w:div w:id="1524318544">
              <w:marLeft w:val="0"/>
              <w:marRight w:val="0"/>
              <w:marTop w:val="0"/>
              <w:marBottom w:val="0"/>
              <w:divBdr>
                <w:top w:val="none" w:sz="0" w:space="0" w:color="auto"/>
                <w:left w:val="none" w:sz="0" w:space="0" w:color="auto"/>
                <w:bottom w:val="none" w:sz="0" w:space="0" w:color="auto"/>
                <w:right w:val="none" w:sz="0" w:space="0" w:color="auto"/>
              </w:divBdr>
            </w:div>
            <w:div w:id="1582762186">
              <w:marLeft w:val="0"/>
              <w:marRight w:val="0"/>
              <w:marTop w:val="0"/>
              <w:marBottom w:val="0"/>
              <w:divBdr>
                <w:top w:val="none" w:sz="0" w:space="0" w:color="auto"/>
                <w:left w:val="none" w:sz="0" w:space="0" w:color="auto"/>
                <w:bottom w:val="none" w:sz="0" w:space="0" w:color="auto"/>
                <w:right w:val="none" w:sz="0" w:space="0" w:color="auto"/>
              </w:divBdr>
            </w:div>
            <w:div w:id="2074814021">
              <w:marLeft w:val="0"/>
              <w:marRight w:val="0"/>
              <w:marTop w:val="0"/>
              <w:marBottom w:val="0"/>
              <w:divBdr>
                <w:top w:val="none" w:sz="0" w:space="0" w:color="auto"/>
                <w:left w:val="none" w:sz="0" w:space="0" w:color="auto"/>
                <w:bottom w:val="none" w:sz="0" w:space="0" w:color="auto"/>
                <w:right w:val="none" w:sz="0" w:space="0" w:color="auto"/>
              </w:divBdr>
            </w:div>
          </w:divsChild>
        </w:div>
        <w:div w:id="1235772865">
          <w:marLeft w:val="0"/>
          <w:marRight w:val="0"/>
          <w:marTop w:val="0"/>
          <w:marBottom w:val="0"/>
          <w:divBdr>
            <w:top w:val="none" w:sz="0" w:space="0" w:color="auto"/>
            <w:left w:val="none" w:sz="0" w:space="0" w:color="auto"/>
            <w:bottom w:val="none" w:sz="0" w:space="0" w:color="auto"/>
            <w:right w:val="none" w:sz="0" w:space="0" w:color="auto"/>
          </w:divBdr>
        </w:div>
        <w:div w:id="1237939123">
          <w:marLeft w:val="0"/>
          <w:marRight w:val="0"/>
          <w:marTop w:val="0"/>
          <w:marBottom w:val="0"/>
          <w:divBdr>
            <w:top w:val="none" w:sz="0" w:space="0" w:color="auto"/>
            <w:left w:val="none" w:sz="0" w:space="0" w:color="auto"/>
            <w:bottom w:val="none" w:sz="0" w:space="0" w:color="auto"/>
            <w:right w:val="none" w:sz="0" w:space="0" w:color="auto"/>
          </w:divBdr>
        </w:div>
        <w:div w:id="1242955814">
          <w:marLeft w:val="0"/>
          <w:marRight w:val="0"/>
          <w:marTop w:val="0"/>
          <w:marBottom w:val="0"/>
          <w:divBdr>
            <w:top w:val="none" w:sz="0" w:space="0" w:color="auto"/>
            <w:left w:val="none" w:sz="0" w:space="0" w:color="auto"/>
            <w:bottom w:val="none" w:sz="0" w:space="0" w:color="auto"/>
            <w:right w:val="none" w:sz="0" w:space="0" w:color="auto"/>
          </w:divBdr>
        </w:div>
        <w:div w:id="1249191588">
          <w:marLeft w:val="0"/>
          <w:marRight w:val="0"/>
          <w:marTop w:val="0"/>
          <w:marBottom w:val="0"/>
          <w:divBdr>
            <w:top w:val="none" w:sz="0" w:space="0" w:color="auto"/>
            <w:left w:val="none" w:sz="0" w:space="0" w:color="auto"/>
            <w:bottom w:val="none" w:sz="0" w:space="0" w:color="auto"/>
            <w:right w:val="none" w:sz="0" w:space="0" w:color="auto"/>
          </w:divBdr>
        </w:div>
        <w:div w:id="1255212404">
          <w:marLeft w:val="0"/>
          <w:marRight w:val="0"/>
          <w:marTop w:val="0"/>
          <w:marBottom w:val="0"/>
          <w:divBdr>
            <w:top w:val="none" w:sz="0" w:space="0" w:color="auto"/>
            <w:left w:val="none" w:sz="0" w:space="0" w:color="auto"/>
            <w:bottom w:val="none" w:sz="0" w:space="0" w:color="auto"/>
            <w:right w:val="none" w:sz="0" w:space="0" w:color="auto"/>
          </w:divBdr>
        </w:div>
        <w:div w:id="1271087197">
          <w:marLeft w:val="0"/>
          <w:marRight w:val="0"/>
          <w:marTop w:val="0"/>
          <w:marBottom w:val="0"/>
          <w:divBdr>
            <w:top w:val="none" w:sz="0" w:space="0" w:color="auto"/>
            <w:left w:val="none" w:sz="0" w:space="0" w:color="auto"/>
            <w:bottom w:val="none" w:sz="0" w:space="0" w:color="auto"/>
            <w:right w:val="none" w:sz="0" w:space="0" w:color="auto"/>
          </w:divBdr>
          <w:divsChild>
            <w:div w:id="414208942">
              <w:marLeft w:val="0"/>
              <w:marRight w:val="0"/>
              <w:marTop w:val="0"/>
              <w:marBottom w:val="0"/>
              <w:divBdr>
                <w:top w:val="none" w:sz="0" w:space="0" w:color="auto"/>
                <w:left w:val="none" w:sz="0" w:space="0" w:color="auto"/>
                <w:bottom w:val="none" w:sz="0" w:space="0" w:color="auto"/>
                <w:right w:val="none" w:sz="0" w:space="0" w:color="auto"/>
              </w:divBdr>
            </w:div>
            <w:div w:id="892930771">
              <w:marLeft w:val="0"/>
              <w:marRight w:val="0"/>
              <w:marTop w:val="0"/>
              <w:marBottom w:val="0"/>
              <w:divBdr>
                <w:top w:val="none" w:sz="0" w:space="0" w:color="auto"/>
                <w:left w:val="none" w:sz="0" w:space="0" w:color="auto"/>
                <w:bottom w:val="none" w:sz="0" w:space="0" w:color="auto"/>
                <w:right w:val="none" w:sz="0" w:space="0" w:color="auto"/>
              </w:divBdr>
            </w:div>
            <w:div w:id="1391267891">
              <w:marLeft w:val="0"/>
              <w:marRight w:val="0"/>
              <w:marTop w:val="0"/>
              <w:marBottom w:val="0"/>
              <w:divBdr>
                <w:top w:val="none" w:sz="0" w:space="0" w:color="auto"/>
                <w:left w:val="none" w:sz="0" w:space="0" w:color="auto"/>
                <w:bottom w:val="none" w:sz="0" w:space="0" w:color="auto"/>
                <w:right w:val="none" w:sz="0" w:space="0" w:color="auto"/>
              </w:divBdr>
            </w:div>
          </w:divsChild>
        </w:div>
        <w:div w:id="1290239820">
          <w:marLeft w:val="0"/>
          <w:marRight w:val="0"/>
          <w:marTop w:val="0"/>
          <w:marBottom w:val="0"/>
          <w:divBdr>
            <w:top w:val="none" w:sz="0" w:space="0" w:color="auto"/>
            <w:left w:val="none" w:sz="0" w:space="0" w:color="auto"/>
            <w:bottom w:val="none" w:sz="0" w:space="0" w:color="auto"/>
            <w:right w:val="none" w:sz="0" w:space="0" w:color="auto"/>
          </w:divBdr>
        </w:div>
        <w:div w:id="1292588706">
          <w:marLeft w:val="0"/>
          <w:marRight w:val="0"/>
          <w:marTop w:val="0"/>
          <w:marBottom w:val="0"/>
          <w:divBdr>
            <w:top w:val="none" w:sz="0" w:space="0" w:color="auto"/>
            <w:left w:val="none" w:sz="0" w:space="0" w:color="auto"/>
            <w:bottom w:val="none" w:sz="0" w:space="0" w:color="auto"/>
            <w:right w:val="none" w:sz="0" w:space="0" w:color="auto"/>
          </w:divBdr>
          <w:divsChild>
            <w:div w:id="313532159">
              <w:marLeft w:val="0"/>
              <w:marRight w:val="0"/>
              <w:marTop w:val="0"/>
              <w:marBottom w:val="0"/>
              <w:divBdr>
                <w:top w:val="none" w:sz="0" w:space="0" w:color="auto"/>
                <w:left w:val="none" w:sz="0" w:space="0" w:color="auto"/>
                <w:bottom w:val="none" w:sz="0" w:space="0" w:color="auto"/>
                <w:right w:val="none" w:sz="0" w:space="0" w:color="auto"/>
              </w:divBdr>
            </w:div>
            <w:div w:id="891229237">
              <w:marLeft w:val="0"/>
              <w:marRight w:val="0"/>
              <w:marTop w:val="0"/>
              <w:marBottom w:val="0"/>
              <w:divBdr>
                <w:top w:val="none" w:sz="0" w:space="0" w:color="auto"/>
                <w:left w:val="none" w:sz="0" w:space="0" w:color="auto"/>
                <w:bottom w:val="none" w:sz="0" w:space="0" w:color="auto"/>
                <w:right w:val="none" w:sz="0" w:space="0" w:color="auto"/>
              </w:divBdr>
            </w:div>
            <w:div w:id="945691322">
              <w:marLeft w:val="0"/>
              <w:marRight w:val="0"/>
              <w:marTop w:val="0"/>
              <w:marBottom w:val="0"/>
              <w:divBdr>
                <w:top w:val="none" w:sz="0" w:space="0" w:color="auto"/>
                <w:left w:val="none" w:sz="0" w:space="0" w:color="auto"/>
                <w:bottom w:val="none" w:sz="0" w:space="0" w:color="auto"/>
                <w:right w:val="none" w:sz="0" w:space="0" w:color="auto"/>
              </w:divBdr>
            </w:div>
            <w:div w:id="1583442539">
              <w:marLeft w:val="0"/>
              <w:marRight w:val="0"/>
              <w:marTop w:val="0"/>
              <w:marBottom w:val="0"/>
              <w:divBdr>
                <w:top w:val="none" w:sz="0" w:space="0" w:color="auto"/>
                <w:left w:val="none" w:sz="0" w:space="0" w:color="auto"/>
                <w:bottom w:val="none" w:sz="0" w:space="0" w:color="auto"/>
                <w:right w:val="none" w:sz="0" w:space="0" w:color="auto"/>
              </w:divBdr>
            </w:div>
            <w:div w:id="1724793688">
              <w:marLeft w:val="0"/>
              <w:marRight w:val="0"/>
              <w:marTop w:val="0"/>
              <w:marBottom w:val="0"/>
              <w:divBdr>
                <w:top w:val="none" w:sz="0" w:space="0" w:color="auto"/>
                <w:left w:val="none" w:sz="0" w:space="0" w:color="auto"/>
                <w:bottom w:val="none" w:sz="0" w:space="0" w:color="auto"/>
                <w:right w:val="none" w:sz="0" w:space="0" w:color="auto"/>
              </w:divBdr>
            </w:div>
          </w:divsChild>
        </w:div>
        <w:div w:id="1308703297">
          <w:marLeft w:val="0"/>
          <w:marRight w:val="0"/>
          <w:marTop w:val="0"/>
          <w:marBottom w:val="0"/>
          <w:divBdr>
            <w:top w:val="none" w:sz="0" w:space="0" w:color="auto"/>
            <w:left w:val="none" w:sz="0" w:space="0" w:color="auto"/>
            <w:bottom w:val="none" w:sz="0" w:space="0" w:color="auto"/>
            <w:right w:val="none" w:sz="0" w:space="0" w:color="auto"/>
          </w:divBdr>
        </w:div>
        <w:div w:id="1325888865">
          <w:marLeft w:val="0"/>
          <w:marRight w:val="0"/>
          <w:marTop w:val="0"/>
          <w:marBottom w:val="0"/>
          <w:divBdr>
            <w:top w:val="none" w:sz="0" w:space="0" w:color="auto"/>
            <w:left w:val="none" w:sz="0" w:space="0" w:color="auto"/>
            <w:bottom w:val="none" w:sz="0" w:space="0" w:color="auto"/>
            <w:right w:val="none" w:sz="0" w:space="0" w:color="auto"/>
          </w:divBdr>
        </w:div>
        <w:div w:id="1333945408">
          <w:marLeft w:val="0"/>
          <w:marRight w:val="0"/>
          <w:marTop w:val="0"/>
          <w:marBottom w:val="0"/>
          <w:divBdr>
            <w:top w:val="none" w:sz="0" w:space="0" w:color="auto"/>
            <w:left w:val="none" w:sz="0" w:space="0" w:color="auto"/>
            <w:bottom w:val="none" w:sz="0" w:space="0" w:color="auto"/>
            <w:right w:val="none" w:sz="0" w:space="0" w:color="auto"/>
          </w:divBdr>
        </w:div>
        <w:div w:id="1353190959">
          <w:marLeft w:val="0"/>
          <w:marRight w:val="0"/>
          <w:marTop w:val="0"/>
          <w:marBottom w:val="0"/>
          <w:divBdr>
            <w:top w:val="none" w:sz="0" w:space="0" w:color="auto"/>
            <w:left w:val="none" w:sz="0" w:space="0" w:color="auto"/>
            <w:bottom w:val="none" w:sz="0" w:space="0" w:color="auto"/>
            <w:right w:val="none" w:sz="0" w:space="0" w:color="auto"/>
          </w:divBdr>
        </w:div>
        <w:div w:id="1354264153">
          <w:marLeft w:val="0"/>
          <w:marRight w:val="0"/>
          <w:marTop w:val="0"/>
          <w:marBottom w:val="0"/>
          <w:divBdr>
            <w:top w:val="none" w:sz="0" w:space="0" w:color="auto"/>
            <w:left w:val="none" w:sz="0" w:space="0" w:color="auto"/>
            <w:bottom w:val="none" w:sz="0" w:space="0" w:color="auto"/>
            <w:right w:val="none" w:sz="0" w:space="0" w:color="auto"/>
          </w:divBdr>
        </w:div>
        <w:div w:id="1357922657">
          <w:marLeft w:val="0"/>
          <w:marRight w:val="0"/>
          <w:marTop w:val="0"/>
          <w:marBottom w:val="0"/>
          <w:divBdr>
            <w:top w:val="none" w:sz="0" w:space="0" w:color="auto"/>
            <w:left w:val="none" w:sz="0" w:space="0" w:color="auto"/>
            <w:bottom w:val="none" w:sz="0" w:space="0" w:color="auto"/>
            <w:right w:val="none" w:sz="0" w:space="0" w:color="auto"/>
          </w:divBdr>
          <w:divsChild>
            <w:div w:id="358973218">
              <w:marLeft w:val="0"/>
              <w:marRight w:val="0"/>
              <w:marTop w:val="0"/>
              <w:marBottom w:val="0"/>
              <w:divBdr>
                <w:top w:val="none" w:sz="0" w:space="0" w:color="auto"/>
                <w:left w:val="none" w:sz="0" w:space="0" w:color="auto"/>
                <w:bottom w:val="none" w:sz="0" w:space="0" w:color="auto"/>
                <w:right w:val="none" w:sz="0" w:space="0" w:color="auto"/>
              </w:divBdr>
            </w:div>
            <w:div w:id="615798721">
              <w:marLeft w:val="0"/>
              <w:marRight w:val="0"/>
              <w:marTop w:val="0"/>
              <w:marBottom w:val="0"/>
              <w:divBdr>
                <w:top w:val="none" w:sz="0" w:space="0" w:color="auto"/>
                <w:left w:val="none" w:sz="0" w:space="0" w:color="auto"/>
                <w:bottom w:val="none" w:sz="0" w:space="0" w:color="auto"/>
                <w:right w:val="none" w:sz="0" w:space="0" w:color="auto"/>
              </w:divBdr>
            </w:div>
            <w:div w:id="949320260">
              <w:marLeft w:val="0"/>
              <w:marRight w:val="0"/>
              <w:marTop w:val="0"/>
              <w:marBottom w:val="0"/>
              <w:divBdr>
                <w:top w:val="none" w:sz="0" w:space="0" w:color="auto"/>
                <w:left w:val="none" w:sz="0" w:space="0" w:color="auto"/>
                <w:bottom w:val="none" w:sz="0" w:space="0" w:color="auto"/>
                <w:right w:val="none" w:sz="0" w:space="0" w:color="auto"/>
              </w:divBdr>
            </w:div>
            <w:div w:id="1054548092">
              <w:marLeft w:val="0"/>
              <w:marRight w:val="0"/>
              <w:marTop w:val="0"/>
              <w:marBottom w:val="0"/>
              <w:divBdr>
                <w:top w:val="none" w:sz="0" w:space="0" w:color="auto"/>
                <w:left w:val="none" w:sz="0" w:space="0" w:color="auto"/>
                <w:bottom w:val="none" w:sz="0" w:space="0" w:color="auto"/>
                <w:right w:val="none" w:sz="0" w:space="0" w:color="auto"/>
              </w:divBdr>
            </w:div>
            <w:div w:id="1512597503">
              <w:marLeft w:val="0"/>
              <w:marRight w:val="0"/>
              <w:marTop w:val="0"/>
              <w:marBottom w:val="0"/>
              <w:divBdr>
                <w:top w:val="none" w:sz="0" w:space="0" w:color="auto"/>
                <w:left w:val="none" w:sz="0" w:space="0" w:color="auto"/>
                <w:bottom w:val="none" w:sz="0" w:space="0" w:color="auto"/>
                <w:right w:val="none" w:sz="0" w:space="0" w:color="auto"/>
              </w:divBdr>
            </w:div>
          </w:divsChild>
        </w:div>
        <w:div w:id="1361980044">
          <w:marLeft w:val="0"/>
          <w:marRight w:val="0"/>
          <w:marTop w:val="0"/>
          <w:marBottom w:val="0"/>
          <w:divBdr>
            <w:top w:val="none" w:sz="0" w:space="0" w:color="auto"/>
            <w:left w:val="none" w:sz="0" w:space="0" w:color="auto"/>
            <w:bottom w:val="none" w:sz="0" w:space="0" w:color="auto"/>
            <w:right w:val="none" w:sz="0" w:space="0" w:color="auto"/>
          </w:divBdr>
          <w:divsChild>
            <w:div w:id="1690567562">
              <w:marLeft w:val="0"/>
              <w:marRight w:val="0"/>
              <w:marTop w:val="0"/>
              <w:marBottom w:val="0"/>
              <w:divBdr>
                <w:top w:val="none" w:sz="0" w:space="0" w:color="auto"/>
                <w:left w:val="none" w:sz="0" w:space="0" w:color="auto"/>
                <w:bottom w:val="none" w:sz="0" w:space="0" w:color="auto"/>
                <w:right w:val="none" w:sz="0" w:space="0" w:color="auto"/>
              </w:divBdr>
            </w:div>
          </w:divsChild>
        </w:div>
        <w:div w:id="1385908880">
          <w:marLeft w:val="0"/>
          <w:marRight w:val="0"/>
          <w:marTop w:val="0"/>
          <w:marBottom w:val="0"/>
          <w:divBdr>
            <w:top w:val="none" w:sz="0" w:space="0" w:color="auto"/>
            <w:left w:val="none" w:sz="0" w:space="0" w:color="auto"/>
            <w:bottom w:val="none" w:sz="0" w:space="0" w:color="auto"/>
            <w:right w:val="none" w:sz="0" w:space="0" w:color="auto"/>
          </w:divBdr>
        </w:div>
        <w:div w:id="1398891841">
          <w:marLeft w:val="0"/>
          <w:marRight w:val="0"/>
          <w:marTop w:val="0"/>
          <w:marBottom w:val="0"/>
          <w:divBdr>
            <w:top w:val="none" w:sz="0" w:space="0" w:color="auto"/>
            <w:left w:val="none" w:sz="0" w:space="0" w:color="auto"/>
            <w:bottom w:val="none" w:sz="0" w:space="0" w:color="auto"/>
            <w:right w:val="none" w:sz="0" w:space="0" w:color="auto"/>
          </w:divBdr>
        </w:div>
        <w:div w:id="1412696516">
          <w:marLeft w:val="0"/>
          <w:marRight w:val="0"/>
          <w:marTop w:val="0"/>
          <w:marBottom w:val="0"/>
          <w:divBdr>
            <w:top w:val="none" w:sz="0" w:space="0" w:color="auto"/>
            <w:left w:val="none" w:sz="0" w:space="0" w:color="auto"/>
            <w:bottom w:val="none" w:sz="0" w:space="0" w:color="auto"/>
            <w:right w:val="none" w:sz="0" w:space="0" w:color="auto"/>
          </w:divBdr>
        </w:div>
        <w:div w:id="1412851513">
          <w:marLeft w:val="0"/>
          <w:marRight w:val="0"/>
          <w:marTop w:val="0"/>
          <w:marBottom w:val="0"/>
          <w:divBdr>
            <w:top w:val="none" w:sz="0" w:space="0" w:color="auto"/>
            <w:left w:val="none" w:sz="0" w:space="0" w:color="auto"/>
            <w:bottom w:val="none" w:sz="0" w:space="0" w:color="auto"/>
            <w:right w:val="none" w:sz="0" w:space="0" w:color="auto"/>
          </w:divBdr>
        </w:div>
        <w:div w:id="1415081555">
          <w:marLeft w:val="0"/>
          <w:marRight w:val="0"/>
          <w:marTop w:val="0"/>
          <w:marBottom w:val="0"/>
          <w:divBdr>
            <w:top w:val="none" w:sz="0" w:space="0" w:color="auto"/>
            <w:left w:val="none" w:sz="0" w:space="0" w:color="auto"/>
            <w:bottom w:val="none" w:sz="0" w:space="0" w:color="auto"/>
            <w:right w:val="none" w:sz="0" w:space="0" w:color="auto"/>
          </w:divBdr>
        </w:div>
        <w:div w:id="1416781464">
          <w:marLeft w:val="0"/>
          <w:marRight w:val="0"/>
          <w:marTop w:val="0"/>
          <w:marBottom w:val="0"/>
          <w:divBdr>
            <w:top w:val="none" w:sz="0" w:space="0" w:color="auto"/>
            <w:left w:val="none" w:sz="0" w:space="0" w:color="auto"/>
            <w:bottom w:val="none" w:sz="0" w:space="0" w:color="auto"/>
            <w:right w:val="none" w:sz="0" w:space="0" w:color="auto"/>
          </w:divBdr>
        </w:div>
        <w:div w:id="1417558383">
          <w:marLeft w:val="0"/>
          <w:marRight w:val="0"/>
          <w:marTop w:val="0"/>
          <w:marBottom w:val="0"/>
          <w:divBdr>
            <w:top w:val="none" w:sz="0" w:space="0" w:color="auto"/>
            <w:left w:val="none" w:sz="0" w:space="0" w:color="auto"/>
            <w:bottom w:val="none" w:sz="0" w:space="0" w:color="auto"/>
            <w:right w:val="none" w:sz="0" w:space="0" w:color="auto"/>
          </w:divBdr>
        </w:div>
        <w:div w:id="1418016970">
          <w:marLeft w:val="0"/>
          <w:marRight w:val="0"/>
          <w:marTop w:val="0"/>
          <w:marBottom w:val="0"/>
          <w:divBdr>
            <w:top w:val="none" w:sz="0" w:space="0" w:color="auto"/>
            <w:left w:val="none" w:sz="0" w:space="0" w:color="auto"/>
            <w:bottom w:val="none" w:sz="0" w:space="0" w:color="auto"/>
            <w:right w:val="none" w:sz="0" w:space="0" w:color="auto"/>
          </w:divBdr>
        </w:div>
        <w:div w:id="1425105800">
          <w:marLeft w:val="0"/>
          <w:marRight w:val="0"/>
          <w:marTop w:val="0"/>
          <w:marBottom w:val="0"/>
          <w:divBdr>
            <w:top w:val="none" w:sz="0" w:space="0" w:color="auto"/>
            <w:left w:val="none" w:sz="0" w:space="0" w:color="auto"/>
            <w:bottom w:val="none" w:sz="0" w:space="0" w:color="auto"/>
            <w:right w:val="none" w:sz="0" w:space="0" w:color="auto"/>
          </w:divBdr>
        </w:div>
        <w:div w:id="1432435585">
          <w:marLeft w:val="0"/>
          <w:marRight w:val="0"/>
          <w:marTop w:val="0"/>
          <w:marBottom w:val="0"/>
          <w:divBdr>
            <w:top w:val="none" w:sz="0" w:space="0" w:color="auto"/>
            <w:left w:val="none" w:sz="0" w:space="0" w:color="auto"/>
            <w:bottom w:val="none" w:sz="0" w:space="0" w:color="auto"/>
            <w:right w:val="none" w:sz="0" w:space="0" w:color="auto"/>
          </w:divBdr>
        </w:div>
        <w:div w:id="1477183187">
          <w:marLeft w:val="0"/>
          <w:marRight w:val="0"/>
          <w:marTop w:val="0"/>
          <w:marBottom w:val="0"/>
          <w:divBdr>
            <w:top w:val="none" w:sz="0" w:space="0" w:color="auto"/>
            <w:left w:val="none" w:sz="0" w:space="0" w:color="auto"/>
            <w:bottom w:val="none" w:sz="0" w:space="0" w:color="auto"/>
            <w:right w:val="none" w:sz="0" w:space="0" w:color="auto"/>
          </w:divBdr>
        </w:div>
        <w:div w:id="1486704487">
          <w:marLeft w:val="0"/>
          <w:marRight w:val="0"/>
          <w:marTop w:val="0"/>
          <w:marBottom w:val="0"/>
          <w:divBdr>
            <w:top w:val="none" w:sz="0" w:space="0" w:color="auto"/>
            <w:left w:val="none" w:sz="0" w:space="0" w:color="auto"/>
            <w:bottom w:val="none" w:sz="0" w:space="0" w:color="auto"/>
            <w:right w:val="none" w:sz="0" w:space="0" w:color="auto"/>
          </w:divBdr>
        </w:div>
        <w:div w:id="1487480665">
          <w:marLeft w:val="0"/>
          <w:marRight w:val="0"/>
          <w:marTop w:val="0"/>
          <w:marBottom w:val="0"/>
          <w:divBdr>
            <w:top w:val="none" w:sz="0" w:space="0" w:color="auto"/>
            <w:left w:val="none" w:sz="0" w:space="0" w:color="auto"/>
            <w:bottom w:val="none" w:sz="0" w:space="0" w:color="auto"/>
            <w:right w:val="none" w:sz="0" w:space="0" w:color="auto"/>
          </w:divBdr>
        </w:div>
        <w:div w:id="1487823883">
          <w:marLeft w:val="0"/>
          <w:marRight w:val="0"/>
          <w:marTop w:val="0"/>
          <w:marBottom w:val="0"/>
          <w:divBdr>
            <w:top w:val="none" w:sz="0" w:space="0" w:color="auto"/>
            <w:left w:val="none" w:sz="0" w:space="0" w:color="auto"/>
            <w:bottom w:val="none" w:sz="0" w:space="0" w:color="auto"/>
            <w:right w:val="none" w:sz="0" w:space="0" w:color="auto"/>
          </w:divBdr>
        </w:div>
        <w:div w:id="1502088559">
          <w:marLeft w:val="0"/>
          <w:marRight w:val="0"/>
          <w:marTop w:val="0"/>
          <w:marBottom w:val="0"/>
          <w:divBdr>
            <w:top w:val="none" w:sz="0" w:space="0" w:color="auto"/>
            <w:left w:val="none" w:sz="0" w:space="0" w:color="auto"/>
            <w:bottom w:val="none" w:sz="0" w:space="0" w:color="auto"/>
            <w:right w:val="none" w:sz="0" w:space="0" w:color="auto"/>
          </w:divBdr>
        </w:div>
        <w:div w:id="1502237565">
          <w:marLeft w:val="0"/>
          <w:marRight w:val="0"/>
          <w:marTop w:val="0"/>
          <w:marBottom w:val="0"/>
          <w:divBdr>
            <w:top w:val="none" w:sz="0" w:space="0" w:color="auto"/>
            <w:left w:val="none" w:sz="0" w:space="0" w:color="auto"/>
            <w:bottom w:val="none" w:sz="0" w:space="0" w:color="auto"/>
            <w:right w:val="none" w:sz="0" w:space="0" w:color="auto"/>
          </w:divBdr>
          <w:divsChild>
            <w:div w:id="55058162">
              <w:marLeft w:val="0"/>
              <w:marRight w:val="0"/>
              <w:marTop w:val="0"/>
              <w:marBottom w:val="0"/>
              <w:divBdr>
                <w:top w:val="none" w:sz="0" w:space="0" w:color="auto"/>
                <w:left w:val="none" w:sz="0" w:space="0" w:color="auto"/>
                <w:bottom w:val="none" w:sz="0" w:space="0" w:color="auto"/>
                <w:right w:val="none" w:sz="0" w:space="0" w:color="auto"/>
              </w:divBdr>
            </w:div>
            <w:div w:id="61952268">
              <w:marLeft w:val="0"/>
              <w:marRight w:val="0"/>
              <w:marTop w:val="0"/>
              <w:marBottom w:val="0"/>
              <w:divBdr>
                <w:top w:val="none" w:sz="0" w:space="0" w:color="auto"/>
                <w:left w:val="none" w:sz="0" w:space="0" w:color="auto"/>
                <w:bottom w:val="none" w:sz="0" w:space="0" w:color="auto"/>
                <w:right w:val="none" w:sz="0" w:space="0" w:color="auto"/>
              </w:divBdr>
            </w:div>
            <w:div w:id="714886246">
              <w:marLeft w:val="0"/>
              <w:marRight w:val="0"/>
              <w:marTop w:val="0"/>
              <w:marBottom w:val="0"/>
              <w:divBdr>
                <w:top w:val="none" w:sz="0" w:space="0" w:color="auto"/>
                <w:left w:val="none" w:sz="0" w:space="0" w:color="auto"/>
                <w:bottom w:val="none" w:sz="0" w:space="0" w:color="auto"/>
                <w:right w:val="none" w:sz="0" w:space="0" w:color="auto"/>
              </w:divBdr>
            </w:div>
            <w:div w:id="797145083">
              <w:marLeft w:val="0"/>
              <w:marRight w:val="0"/>
              <w:marTop w:val="0"/>
              <w:marBottom w:val="0"/>
              <w:divBdr>
                <w:top w:val="none" w:sz="0" w:space="0" w:color="auto"/>
                <w:left w:val="none" w:sz="0" w:space="0" w:color="auto"/>
                <w:bottom w:val="none" w:sz="0" w:space="0" w:color="auto"/>
                <w:right w:val="none" w:sz="0" w:space="0" w:color="auto"/>
              </w:divBdr>
            </w:div>
            <w:div w:id="1209609834">
              <w:marLeft w:val="0"/>
              <w:marRight w:val="0"/>
              <w:marTop w:val="0"/>
              <w:marBottom w:val="0"/>
              <w:divBdr>
                <w:top w:val="none" w:sz="0" w:space="0" w:color="auto"/>
                <w:left w:val="none" w:sz="0" w:space="0" w:color="auto"/>
                <w:bottom w:val="none" w:sz="0" w:space="0" w:color="auto"/>
                <w:right w:val="none" w:sz="0" w:space="0" w:color="auto"/>
              </w:divBdr>
            </w:div>
          </w:divsChild>
        </w:div>
        <w:div w:id="1504323016">
          <w:marLeft w:val="0"/>
          <w:marRight w:val="0"/>
          <w:marTop w:val="0"/>
          <w:marBottom w:val="0"/>
          <w:divBdr>
            <w:top w:val="none" w:sz="0" w:space="0" w:color="auto"/>
            <w:left w:val="none" w:sz="0" w:space="0" w:color="auto"/>
            <w:bottom w:val="none" w:sz="0" w:space="0" w:color="auto"/>
            <w:right w:val="none" w:sz="0" w:space="0" w:color="auto"/>
          </w:divBdr>
        </w:div>
        <w:div w:id="1509906008">
          <w:marLeft w:val="0"/>
          <w:marRight w:val="0"/>
          <w:marTop w:val="0"/>
          <w:marBottom w:val="0"/>
          <w:divBdr>
            <w:top w:val="none" w:sz="0" w:space="0" w:color="auto"/>
            <w:left w:val="none" w:sz="0" w:space="0" w:color="auto"/>
            <w:bottom w:val="none" w:sz="0" w:space="0" w:color="auto"/>
            <w:right w:val="none" w:sz="0" w:space="0" w:color="auto"/>
          </w:divBdr>
        </w:div>
        <w:div w:id="1517424306">
          <w:marLeft w:val="0"/>
          <w:marRight w:val="0"/>
          <w:marTop w:val="0"/>
          <w:marBottom w:val="0"/>
          <w:divBdr>
            <w:top w:val="none" w:sz="0" w:space="0" w:color="auto"/>
            <w:left w:val="none" w:sz="0" w:space="0" w:color="auto"/>
            <w:bottom w:val="none" w:sz="0" w:space="0" w:color="auto"/>
            <w:right w:val="none" w:sz="0" w:space="0" w:color="auto"/>
          </w:divBdr>
          <w:divsChild>
            <w:div w:id="38285488">
              <w:marLeft w:val="0"/>
              <w:marRight w:val="0"/>
              <w:marTop w:val="0"/>
              <w:marBottom w:val="0"/>
              <w:divBdr>
                <w:top w:val="none" w:sz="0" w:space="0" w:color="auto"/>
                <w:left w:val="none" w:sz="0" w:space="0" w:color="auto"/>
                <w:bottom w:val="none" w:sz="0" w:space="0" w:color="auto"/>
                <w:right w:val="none" w:sz="0" w:space="0" w:color="auto"/>
              </w:divBdr>
            </w:div>
            <w:div w:id="190842452">
              <w:marLeft w:val="0"/>
              <w:marRight w:val="0"/>
              <w:marTop w:val="0"/>
              <w:marBottom w:val="0"/>
              <w:divBdr>
                <w:top w:val="none" w:sz="0" w:space="0" w:color="auto"/>
                <w:left w:val="none" w:sz="0" w:space="0" w:color="auto"/>
                <w:bottom w:val="none" w:sz="0" w:space="0" w:color="auto"/>
                <w:right w:val="none" w:sz="0" w:space="0" w:color="auto"/>
              </w:divBdr>
            </w:div>
            <w:div w:id="333730604">
              <w:marLeft w:val="0"/>
              <w:marRight w:val="0"/>
              <w:marTop w:val="0"/>
              <w:marBottom w:val="0"/>
              <w:divBdr>
                <w:top w:val="none" w:sz="0" w:space="0" w:color="auto"/>
                <w:left w:val="none" w:sz="0" w:space="0" w:color="auto"/>
                <w:bottom w:val="none" w:sz="0" w:space="0" w:color="auto"/>
                <w:right w:val="none" w:sz="0" w:space="0" w:color="auto"/>
              </w:divBdr>
            </w:div>
            <w:div w:id="1534264721">
              <w:marLeft w:val="0"/>
              <w:marRight w:val="0"/>
              <w:marTop w:val="0"/>
              <w:marBottom w:val="0"/>
              <w:divBdr>
                <w:top w:val="none" w:sz="0" w:space="0" w:color="auto"/>
                <w:left w:val="none" w:sz="0" w:space="0" w:color="auto"/>
                <w:bottom w:val="none" w:sz="0" w:space="0" w:color="auto"/>
                <w:right w:val="none" w:sz="0" w:space="0" w:color="auto"/>
              </w:divBdr>
            </w:div>
          </w:divsChild>
        </w:div>
        <w:div w:id="1518041180">
          <w:marLeft w:val="0"/>
          <w:marRight w:val="0"/>
          <w:marTop w:val="0"/>
          <w:marBottom w:val="0"/>
          <w:divBdr>
            <w:top w:val="none" w:sz="0" w:space="0" w:color="auto"/>
            <w:left w:val="none" w:sz="0" w:space="0" w:color="auto"/>
            <w:bottom w:val="none" w:sz="0" w:space="0" w:color="auto"/>
            <w:right w:val="none" w:sz="0" w:space="0" w:color="auto"/>
          </w:divBdr>
          <w:divsChild>
            <w:div w:id="237402423">
              <w:marLeft w:val="0"/>
              <w:marRight w:val="0"/>
              <w:marTop w:val="0"/>
              <w:marBottom w:val="0"/>
              <w:divBdr>
                <w:top w:val="none" w:sz="0" w:space="0" w:color="auto"/>
                <w:left w:val="none" w:sz="0" w:space="0" w:color="auto"/>
                <w:bottom w:val="none" w:sz="0" w:space="0" w:color="auto"/>
                <w:right w:val="none" w:sz="0" w:space="0" w:color="auto"/>
              </w:divBdr>
            </w:div>
            <w:div w:id="304745606">
              <w:marLeft w:val="0"/>
              <w:marRight w:val="0"/>
              <w:marTop w:val="0"/>
              <w:marBottom w:val="0"/>
              <w:divBdr>
                <w:top w:val="none" w:sz="0" w:space="0" w:color="auto"/>
                <w:left w:val="none" w:sz="0" w:space="0" w:color="auto"/>
                <w:bottom w:val="none" w:sz="0" w:space="0" w:color="auto"/>
                <w:right w:val="none" w:sz="0" w:space="0" w:color="auto"/>
              </w:divBdr>
            </w:div>
            <w:div w:id="535433447">
              <w:marLeft w:val="0"/>
              <w:marRight w:val="0"/>
              <w:marTop w:val="0"/>
              <w:marBottom w:val="0"/>
              <w:divBdr>
                <w:top w:val="none" w:sz="0" w:space="0" w:color="auto"/>
                <w:left w:val="none" w:sz="0" w:space="0" w:color="auto"/>
                <w:bottom w:val="none" w:sz="0" w:space="0" w:color="auto"/>
                <w:right w:val="none" w:sz="0" w:space="0" w:color="auto"/>
              </w:divBdr>
            </w:div>
            <w:div w:id="1829788959">
              <w:marLeft w:val="0"/>
              <w:marRight w:val="0"/>
              <w:marTop w:val="0"/>
              <w:marBottom w:val="0"/>
              <w:divBdr>
                <w:top w:val="none" w:sz="0" w:space="0" w:color="auto"/>
                <w:left w:val="none" w:sz="0" w:space="0" w:color="auto"/>
                <w:bottom w:val="none" w:sz="0" w:space="0" w:color="auto"/>
                <w:right w:val="none" w:sz="0" w:space="0" w:color="auto"/>
              </w:divBdr>
            </w:div>
            <w:div w:id="2001613284">
              <w:marLeft w:val="0"/>
              <w:marRight w:val="0"/>
              <w:marTop w:val="0"/>
              <w:marBottom w:val="0"/>
              <w:divBdr>
                <w:top w:val="none" w:sz="0" w:space="0" w:color="auto"/>
                <w:left w:val="none" w:sz="0" w:space="0" w:color="auto"/>
                <w:bottom w:val="none" w:sz="0" w:space="0" w:color="auto"/>
                <w:right w:val="none" w:sz="0" w:space="0" w:color="auto"/>
              </w:divBdr>
            </w:div>
          </w:divsChild>
        </w:div>
        <w:div w:id="1518228368">
          <w:marLeft w:val="0"/>
          <w:marRight w:val="0"/>
          <w:marTop w:val="0"/>
          <w:marBottom w:val="0"/>
          <w:divBdr>
            <w:top w:val="none" w:sz="0" w:space="0" w:color="auto"/>
            <w:left w:val="none" w:sz="0" w:space="0" w:color="auto"/>
            <w:bottom w:val="none" w:sz="0" w:space="0" w:color="auto"/>
            <w:right w:val="none" w:sz="0" w:space="0" w:color="auto"/>
          </w:divBdr>
        </w:div>
        <w:div w:id="1522818699">
          <w:marLeft w:val="0"/>
          <w:marRight w:val="0"/>
          <w:marTop w:val="0"/>
          <w:marBottom w:val="0"/>
          <w:divBdr>
            <w:top w:val="none" w:sz="0" w:space="0" w:color="auto"/>
            <w:left w:val="none" w:sz="0" w:space="0" w:color="auto"/>
            <w:bottom w:val="none" w:sz="0" w:space="0" w:color="auto"/>
            <w:right w:val="none" w:sz="0" w:space="0" w:color="auto"/>
          </w:divBdr>
        </w:div>
        <w:div w:id="1524246768">
          <w:marLeft w:val="0"/>
          <w:marRight w:val="0"/>
          <w:marTop w:val="0"/>
          <w:marBottom w:val="0"/>
          <w:divBdr>
            <w:top w:val="none" w:sz="0" w:space="0" w:color="auto"/>
            <w:left w:val="none" w:sz="0" w:space="0" w:color="auto"/>
            <w:bottom w:val="none" w:sz="0" w:space="0" w:color="auto"/>
            <w:right w:val="none" w:sz="0" w:space="0" w:color="auto"/>
          </w:divBdr>
        </w:div>
        <w:div w:id="1532721108">
          <w:marLeft w:val="0"/>
          <w:marRight w:val="0"/>
          <w:marTop w:val="0"/>
          <w:marBottom w:val="0"/>
          <w:divBdr>
            <w:top w:val="none" w:sz="0" w:space="0" w:color="auto"/>
            <w:left w:val="none" w:sz="0" w:space="0" w:color="auto"/>
            <w:bottom w:val="none" w:sz="0" w:space="0" w:color="auto"/>
            <w:right w:val="none" w:sz="0" w:space="0" w:color="auto"/>
          </w:divBdr>
        </w:div>
        <w:div w:id="1536579087">
          <w:marLeft w:val="0"/>
          <w:marRight w:val="0"/>
          <w:marTop w:val="0"/>
          <w:marBottom w:val="0"/>
          <w:divBdr>
            <w:top w:val="none" w:sz="0" w:space="0" w:color="auto"/>
            <w:left w:val="none" w:sz="0" w:space="0" w:color="auto"/>
            <w:bottom w:val="none" w:sz="0" w:space="0" w:color="auto"/>
            <w:right w:val="none" w:sz="0" w:space="0" w:color="auto"/>
          </w:divBdr>
        </w:div>
        <w:div w:id="1538079835">
          <w:marLeft w:val="0"/>
          <w:marRight w:val="0"/>
          <w:marTop w:val="0"/>
          <w:marBottom w:val="0"/>
          <w:divBdr>
            <w:top w:val="none" w:sz="0" w:space="0" w:color="auto"/>
            <w:left w:val="none" w:sz="0" w:space="0" w:color="auto"/>
            <w:bottom w:val="none" w:sz="0" w:space="0" w:color="auto"/>
            <w:right w:val="none" w:sz="0" w:space="0" w:color="auto"/>
          </w:divBdr>
          <w:divsChild>
            <w:div w:id="170728866">
              <w:marLeft w:val="0"/>
              <w:marRight w:val="0"/>
              <w:marTop w:val="0"/>
              <w:marBottom w:val="0"/>
              <w:divBdr>
                <w:top w:val="none" w:sz="0" w:space="0" w:color="auto"/>
                <w:left w:val="none" w:sz="0" w:space="0" w:color="auto"/>
                <w:bottom w:val="none" w:sz="0" w:space="0" w:color="auto"/>
                <w:right w:val="none" w:sz="0" w:space="0" w:color="auto"/>
              </w:divBdr>
            </w:div>
            <w:div w:id="836311971">
              <w:marLeft w:val="0"/>
              <w:marRight w:val="0"/>
              <w:marTop w:val="0"/>
              <w:marBottom w:val="0"/>
              <w:divBdr>
                <w:top w:val="none" w:sz="0" w:space="0" w:color="auto"/>
                <w:left w:val="none" w:sz="0" w:space="0" w:color="auto"/>
                <w:bottom w:val="none" w:sz="0" w:space="0" w:color="auto"/>
                <w:right w:val="none" w:sz="0" w:space="0" w:color="auto"/>
              </w:divBdr>
            </w:div>
            <w:div w:id="1412384297">
              <w:marLeft w:val="0"/>
              <w:marRight w:val="0"/>
              <w:marTop w:val="0"/>
              <w:marBottom w:val="0"/>
              <w:divBdr>
                <w:top w:val="none" w:sz="0" w:space="0" w:color="auto"/>
                <w:left w:val="none" w:sz="0" w:space="0" w:color="auto"/>
                <w:bottom w:val="none" w:sz="0" w:space="0" w:color="auto"/>
                <w:right w:val="none" w:sz="0" w:space="0" w:color="auto"/>
              </w:divBdr>
            </w:div>
            <w:div w:id="1655522951">
              <w:marLeft w:val="0"/>
              <w:marRight w:val="0"/>
              <w:marTop w:val="0"/>
              <w:marBottom w:val="0"/>
              <w:divBdr>
                <w:top w:val="none" w:sz="0" w:space="0" w:color="auto"/>
                <w:left w:val="none" w:sz="0" w:space="0" w:color="auto"/>
                <w:bottom w:val="none" w:sz="0" w:space="0" w:color="auto"/>
                <w:right w:val="none" w:sz="0" w:space="0" w:color="auto"/>
              </w:divBdr>
            </w:div>
            <w:div w:id="1719821570">
              <w:marLeft w:val="0"/>
              <w:marRight w:val="0"/>
              <w:marTop w:val="0"/>
              <w:marBottom w:val="0"/>
              <w:divBdr>
                <w:top w:val="none" w:sz="0" w:space="0" w:color="auto"/>
                <w:left w:val="none" w:sz="0" w:space="0" w:color="auto"/>
                <w:bottom w:val="none" w:sz="0" w:space="0" w:color="auto"/>
                <w:right w:val="none" w:sz="0" w:space="0" w:color="auto"/>
              </w:divBdr>
            </w:div>
          </w:divsChild>
        </w:div>
        <w:div w:id="1538543112">
          <w:marLeft w:val="0"/>
          <w:marRight w:val="0"/>
          <w:marTop w:val="0"/>
          <w:marBottom w:val="0"/>
          <w:divBdr>
            <w:top w:val="none" w:sz="0" w:space="0" w:color="auto"/>
            <w:left w:val="none" w:sz="0" w:space="0" w:color="auto"/>
            <w:bottom w:val="none" w:sz="0" w:space="0" w:color="auto"/>
            <w:right w:val="none" w:sz="0" w:space="0" w:color="auto"/>
          </w:divBdr>
        </w:div>
        <w:div w:id="1580678334">
          <w:marLeft w:val="0"/>
          <w:marRight w:val="0"/>
          <w:marTop w:val="0"/>
          <w:marBottom w:val="0"/>
          <w:divBdr>
            <w:top w:val="none" w:sz="0" w:space="0" w:color="auto"/>
            <w:left w:val="none" w:sz="0" w:space="0" w:color="auto"/>
            <w:bottom w:val="none" w:sz="0" w:space="0" w:color="auto"/>
            <w:right w:val="none" w:sz="0" w:space="0" w:color="auto"/>
          </w:divBdr>
        </w:div>
        <w:div w:id="1600874689">
          <w:marLeft w:val="0"/>
          <w:marRight w:val="0"/>
          <w:marTop w:val="0"/>
          <w:marBottom w:val="0"/>
          <w:divBdr>
            <w:top w:val="none" w:sz="0" w:space="0" w:color="auto"/>
            <w:left w:val="none" w:sz="0" w:space="0" w:color="auto"/>
            <w:bottom w:val="none" w:sz="0" w:space="0" w:color="auto"/>
            <w:right w:val="none" w:sz="0" w:space="0" w:color="auto"/>
          </w:divBdr>
        </w:div>
        <w:div w:id="1602563919">
          <w:marLeft w:val="0"/>
          <w:marRight w:val="0"/>
          <w:marTop w:val="0"/>
          <w:marBottom w:val="0"/>
          <w:divBdr>
            <w:top w:val="none" w:sz="0" w:space="0" w:color="auto"/>
            <w:left w:val="none" w:sz="0" w:space="0" w:color="auto"/>
            <w:bottom w:val="none" w:sz="0" w:space="0" w:color="auto"/>
            <w:right w:val="none" w:sz="0" w:space="0" w:color="auto"/>
          </w:divBdr>
        </w:div>
        <w:div w:id="1605654760">
          <w:marLeft w:val="0"/>
          <w:marRight w:val="0"/>
          <w:marTop w:val="0"/>
          <w:marBottom w:val="0"/>
          <w:divBdr>
            <w:top w:val="none" w:sz="0" w:space="0" w:color="auto"/>
            <w:left w:val="none" w:sz="0" w:space="0" w:color="auto"/>
            <w:bottom w:val="none" w:sz="0" w:space="0" w:color="auto"/>
            <w:right w:val="none" w:sz="0" w:space="0" w:color="auto"/>
          </w:divBdr>
        </w:div>
        <w:div w:id="1613705164">
          <w:marLeft w:val="0"/>
          <w:marRight w:val="0"/>
          <w:marTop w:val="0"/>
          <w:marBottom w:val="0"/>
          <w:divBdr>
            <w:top w:val="none" w:sz="0" w:space="0" w:color="auto"/>
            <w:left w:val="none" w:sz="0" w:space="0" w:color="auto"/>
            <w:bottom w:val="none" w:sz="0" w:space="0" w:color="auto"/>
            <w:right w:val="none" w:sz="0" w:space="0" w:color="auto"/>
          </w:divBdr>
        </w:div>
        <w:div w:id="1622952827">
          <w:marLeft w:val="0"/>
          <w:marRight w:val="0"/>
          <w:marTop w:val="0"/>
          <w:marBottom w:val="0"/>
          <w:divBdr>
            <w:top w:val="none" w:sz="0" w:space="0" w:color="auto"/>
            <w:left w:val="none" w:sz="0" w:space="0" w:color="auto"/>
            <w:bottom w:val="none" w:sz="0" w:space="0" w:color="auto"/>
            <w:right w:val="none" w:sz="0" w:space="0" w:color="auto"/>
          </w:divBdr>
        </w:div>
        <w:div w:id="1625037404">
          <w:marLeft w:val="0"/>
          <w:marRight w:val="0"/>
          <w:marTop w:val="0"/>
          <w:marBottom w:val="0"/>
          <w:divBdr>
            <w:top w:val="none" w:sz="0" w:space="0" w:color="auto"/>
            <w:left w:val="none" w:sz="0" w:space="0" w:color="auto"/>
            <w:bottom w:val="none" w:sz="0" w:space="0" w:color="auto"/>
            <w:right w:val="none" w:sz="0" w:space="0" w:color="auto"/>
          </w:divBdr>
        </w:div>
        <w:div w:id="1630209145">
          <w:marLeft w:val="0"/>
          <w:marRight w:val="0"/>
          <w:marTop w:val="0"/>
          <w:marBottom w:val="0"/>
          <w:divBdr>
            <w:top w:val="none" w:sz="0" w:space="0" w:color="auto"/>
            <w:left w:val="none" w:sz="0" w:space="0" w:color="auto"/>
            <w:bottom w:val="none" w:sz="0" w:space="0" w:color="auto"/>
            <w:right w:val="none" w:sz="0" w:space="0" w:color="auto"/>
          </w:divBdr>
        </w:div>
        <w:div w:id="1651639610">
          <w:marLeft w:val="0"/>
          <w:marRight w:val="0"/>
          <w:marTop w:val="0"/>
          <w:marBottom w:val="0"/>
          <w:divBdr>
            <w:top w:val="none" w:sz="0" w:space="0" w:color="auto"/>
            <w:left w:val="none" w:sz="0" w:space="0" w:color="auto"/>
            <w:bottom w:val="none" w:sz="0" w:space="0" w:color="auto"/>
            <w:right w:val="none" w:sz="0" w:space="0" w:color="auto"/>
          </w:divBdr>
        </w:div>
        <w:div w:id="1651713433">
          <w:marLeft w:val="0"/>
          <w:marRight w:val="0"/>
          <w:marTop w:val="0"/>
          <w:marBottom w:val="0"/>
          <w:divBdr>
            <w:top w:val="none" w:sz="0" w:space="0" w:color="auto"/>
            <w:left w:val="none" w:sz="0" w:space="0" w:color="auto"/>
            <w:bottom w:val="none" w:sz="0" w:space="0" w:color="auto"/>
            <w:right w:val="none" w:sz="0" w:space="0" w:color="auto"/>
          </w:divBdr>
        </w:div>
        <w:div w:id="1660768181">
          <w:marLeft w:val="0"/>
          <w:marRight w:val="0"/>
          <w:marTop w:val="0"/>
          <w:marBottom w:val="0"/>
          <w:divBdr>
            <w:top w:val="none" w:sz="0" w:space="0" w:color="auto"/>
            <w:left w:val="none" w:sz="0" w:space="0" w:color="auto"/>
            <w:bottom w:val="none" w:sz="0" w:space="0" w:color="auto"/>
            <w:right w:val="none" w:sz="0" w:space="0" w:color="auto"/>
          </w:divBdr>
        </w:div>
        <w:div w:id="1663971263">
          <w:marLeft w:val="0"/>
          <w:marRight w:val="0"/>
          <w:marTop w:val="0"/>
          <w:marBottom w:val="0"/>
          <w:divBdr>
            <w:top w:val="none" w:sz="0" w:space="0" w:color="auto"/>
            <w:left w:val="none" w:sz="0" w:space="0" w:color="auto"/>
            <w:bottom w:val="none" w:sz="0" w:space="0" w:color="auto"/>
            <w:right w:val="none" w:sz="0" w:space="0" w:color="auto"/>
          </w:divBdr>
        </w:div>
        <w:div w:id="1664553997">
          <w:marLeft w:val="0"/>
          <w:marRight w:val="0"/>
          <w:marTop w:val="0"/>
          <w:marBottom w:val="0"/>
          <w:divBdr>
            <w:top w:val="none" w:sz="0" w:space="0" w:color="auto"/>
            <w:left w:val="none" w:sz="0" w:space="0" w:color="auto"/>
            <w:bottom w:val="none" w:sz="0" w:space="0" w:color="auto"/>
            <w:right w:val="none" w:sz="0" w:space="0" w:color="auto"/>
          </w:divBdr>
        </w:div>
        <w:div w:id="1672104735">
          <w:marLeft w:val="0"/>
          <w:marRight w:val="0"/>
          <w:marTop w:val="0"/>
          <w:marBottom w:val="0"/>
          <w:divBdr>
            <w:top w:val="none" w:sz="0" w:space="0" w:color="auto"/>
            <w:left w:val="none" w:sz="0" w:space="0" w:color="auto"/>
            <w:bottom w:val="none" w:sz="0" w:space="0" w:color="auto"/>
            <w:right w:val="none" w:sz="0" w:space="0" w:color="auto"/>
          </w:divBdr>
        </w:div>
        <w:div w:id="1674794627">
          <w:marLeft w:val="0"/>
          <w:marRight w:val="0"/>
          <w:marTop w:val="0"/>
          <w:marBottom w:val="0"/>
          <w:divBdr>
            <w:top w:val="none" w:sz="0" w:space="0" w:color="auto"/>
            <w:left w:val="none" w:sz="0" w:space="0" w:color="auto"/>
            <w:bottom w:val="none" w:sz="0" w:space="0" w:color="auto"/>
            <w:right w:val="none" w:sz="0" w:space="0" w:color="auto"/>
          </w:divBdr>
          <w:divsChild>
            <w:div w:id="517161497">
              <w:marLeft w:val="0"/>
              <w:marRight w:val="0"/>
              <w:marTop w:val="0"/>
              <w:marBottom w:val="0"/>
              <w:divBdr>
                <w:top w:val="none" w:sz="0" w:space="0" w:color="auto"/>
                <w:left w:val="none" w:sz="0" w:space="0" w:color="auto"/>
                <w:bottom w:val="none" w:sz="0" w:space="0" w:color="auto"/>
                <w:right w:val="none" w:sz="0" w:space="0" w:color="auto"/>
              </w:divBdr>
            </w:div>
            <w:div w:id="980621787">
              <w:marLeft w:val="0"/>
              <w:marRight w:val="0"/>
              <w:marTop w:val="0"/>
              <w:marBottom w:val="0"/>
              <w:divBdr>
                <w:top w:val="none" w:sz="0" w:space="0" w:color="auto"/>
                <w:left w:val="none" w:sz="0" w:space="0" w:color="auto"/>
                <w:bottom w:val="none" w:sz="0" w:space="0" w:color="auto"/>
                <w:right w:val="none" w:sz="0" w:space="0" w:color="auto"/>
              </w:divBdr>
            </w:div>
            <w:div w:id="1145008725">
              <w:marLeft w:val="0"/>
              <w:marRight w:val="0"/>
              <w:marTop w:val="0"/>
              <w:marBottom w:val="0"/>
              <w:divBdr>
                <w:top w:val="none" w:sz="0" w:space="0" w:color="auto"/>
                <w:left w:val="none" w:sz="0" w:space="0" w:color="auto"/>
                <w:bottom w:val="none" w:sz="0" w:space="0" w:color="auto"/>
                <w:right w:val="none" w:sz="0" w:space="0" w:color="auto"/>
              </w:divBdr>
            </w:div>
            <w:div w:id="1407605438">
              <w:marLeft w:val="0"/>
              <w:marRight w:val="0"/>
              <w:marTop w:val="0"/>
              <w:marBottom w:val="0"/>
              <w:divBdr>
                <w:top w:val="none" w:sz="0" w:space="0" w:color="auto"/>
                <w:left w:val="none" w:sz="0" w:space="0" w:color="auto"/>
                <w:bottom w:val="none" w:sz="0" w:space="0" w:color="auto"/>
                <w:right w:val="none" w:sz="0" w:space="0" w:color="auto"/>
              </w:divBdr>
            </w:div>
            <w:div w:id="1676959645">
              <w:marLeft w:val="0"/>
              <w:marRight w:val="0"/>
              <w:marTop w:val="0"/>
              <w:marBottom w:val="0"/>
              <w:divBdr>
                <w:top w:val="none" w:sz="0" w:space="0" w:color="auto"/>
                <w:left w:val="none" w:sz="0" w:space="0" w:color="auto"/>
                <w:bottom w:val="none" w:sz="0" w:space="0" w:color="auto"/>
                <w:right w:val="none" w:sz="0" w:space="0" w:color="auto"/>
              </w:divBdr>
            </w:div>
          </w:divsChild>
        </w:div>
        <w:div w:id="1682776906">
          <w:marLeft w:val="0"/>
          <w:marRight w:val="0"/>
          <w:marTop w:val="0"/>
          <w:marBottom w:val="0"/>
          <w:divBdr>
            <w:top w:val="none" w:sz="0" w:space="0" w:color="auto"/>
            <w:left w:val="none" w:sz="0" w:space="0" w:color="auto"/>
            <w:bottom w:val="none" w:sz="0" w:space="0" w:color="auto"/>
            <w:right w:val="none" w:sz="0" w:space="0" w:color="auto"/>
          </w:divBdr>
        </w:div>
        <w:div w:id="1685547844">
          <w:marLeft w:val="0"/>
          <w:marRight w:val="0"/>
          <w:marTop w:val="0"/>
          <w:marBottom w:val="0"/>
          <w:divBdr>
            <w:top w:val="none" w:sz="0" w:space="0" w:color="auto"/>
            <w:left w:val="none" w:sz="0" w:space="0" w:color="auto"/>
            <w:bottom w:val="none" w:sz="0" w:space="0" w:color="auto"/>
            <w:right w:val="none" w:sz="0" w:space="0" w:color="auto"/>
          </w:divBdr>
        </w:div>
        <w:div w:id="1694065927">
          <w:marLeft w:val="0"/>
          <w:marRight w:val="0"/>
          <w:marTop w:val="0"/>
          <w:marBottom w:val="0"/>
          <w:divBdr>
            <w:top w:val="none" w:sz="0" w:space="0" w:color="auto"/>
            <w:left w:val="none" w:sz="0" w:space="0" w:color="auto"/>
            <w:bottom w:val="none" w:sz="0" w:space="0" w:color="auto"/>
            <w:right w:val="none" w:sz="0" w:space="0" w:color="auto"/>
          </w:divBdr>
        </w:div>
        <w:div w:id="1705714620">
          <w:marLeft w:val="0"/>
          <w:marRight w:val="0"/>
          <w:marTop w:val="0"/>
          <w:marBottom w:val="0"/>
          <w:divBdr>
            <w:top w:val="none" w:sz="0" w:space="0" w:color="auto"/>
            <w:left w:val="none" w:sz="0" w:space="0" w:color="auto"/>
            <w:bottom w:val="none" w:sz="0" w:space="0" w:color="auto"/>
            <w:right w:val="none" w:sz="0" w:space="0" w:color="auto"/>
          </w:divBdr>
        </w:div>
        <w:div w:id="1719163907">
          <w:marLeft w:val="0"/>
          <w:marRight w:val="0"/>
          <w:marTop w:val="0"/>
          <w:marBottom w:val="0"/>
          <w:divBdr>
            <w:top w:val="none" w:sz="0" w:space="0" w:color="auto"/>
            <w:left w:val="none" w:sz="0" w:space="0" w:color="auto"/>
            <w:bottom w:val="none" w:sz="0" w:space="0" w:color="auto"/>
            <w:right w:val="none" w:sz="0" w:space="0" w:color="auto"/>
          </w:divBdr>
        </w:div>
        <w:div w:id="1720395347">
          <w:marLeft w:val="0"/>
          <w:marRight w:val="0"/>
          <w:marTop w:val="0"/>
          <w:marBottom w:val="0"/>
          <w:divBdr>
            <w:top w:val="none" w:sz="0" w:space="0" w:color="auto"/>
            <w:left w:val="none" w:sz="0" w:space="0" w:color="auto"/>
            <w:bottom w:val="none" w:sz="0" w:space="0" w:color="auto"/>
            <w:right w:val="none" w:sz="0" w:space="0" w:color="auto"/>
          </w:divBdr>
        </w:div>
        <w:div w:id="1734738908">
          <w:marLeft w:val="0"/>
          <w:marRight w:val="0"/>
          <w:marTop w:val="0"/>
          <w:marBottom w:val="0"/>
          <w:divBdr>
            <w:top w:val="none" w:sz="0" w:space="0" w:color="auto"/>
            <w:left w:val="none" w:sz="0" w:space="0" w:color="auto"/>
            <w:bottom w:val="none" w:sz="0" w:space="0" w:color="auto"/>
            <w:right w:val="none" w:sz="0" w:space="0" w:color="auto"/>
          </w:divBdr>
        </w:div>
        <w:div w:id="1748965517">
          <w:marLeft w:val="0"/>
          <w:marRight w:val="0"/>
          <w:marTop w:val="0"/>
          <w:marBottom w:val="0"/>
          <w:divBdr>
            <w:top w:val="none" w:sz="0" w:space="0" w:color="auto"/>
            <w:left w:val="none" w:sz="0" w:space="0" w:color="auto"/>
            <w:bottom w:val="none" w:sz="0" w:space="0" w:color="auto"/>
            <w:right w:val="none" w:sz="0" w:space="0" w:color="auto"/>
          </w:divBdr>
        </w:div>
        <w:div w:id="1758358542">
          <w:marLeft w:val="0"/>
          <w:marRight w:val="0"/>
          <w:marTop w:val="0"/>
          <w:marBottom w:val="0"/>
          <w:divBdr>
            <w:top w:val="none" w:sz="0" w:space="0" w:color="auto"/>
            <w:left w:val="none" w:sz="0" w:space="0" w:color="auto"/>
            <w:bottom w:val="none" w:sz="0" w:space="0" w:color="auto"/>
            <w:right w:val="none" w:sz="0" w:space="0" w:color="auto"/>
          </w:divBdr>
        </w:div>
        <w:div w:id="1762289770">
          <w:marLeft w:val="0"/>
          <w:marRight w:val="0"/>
          <w:marTop w:val="0"/>
          <w:marBottom w:val="0"/>
          <w:divBdr>
            <w:top w:val="none" w:sz="0" w:space="0" w:color="auto"/>
            <w:left w:val="none" w:sz="0" w:space="0" w:color="auto"/>
            <w:bottom w:val="none" w:sz="0" w:space="0" w:color="auto"/>
            <w:right w:val="none" w:sz="0" w:space="0" w:color="auto"/>
          </w:divBdr>
        </w:div>
        <w:div w:id="1780105729">
          <w:marLeft w:val="0"/>
          <w:marRight w:val="0"/>
          <w:marTop w:val="0"/>
          <w:marBottom w:val="0"/>
          <w:divBdr>
            <w:top w:val="none" w:sz="0" w:space="0" w:color="auto"/>
            <w:left w:val="none" w:sz="0" w:space="0" w:color="auto"/>
            <w:bottom w:val="none" w:sz="0" w:space="0" w:color="auto"/>
            <w:right w:val="none" w:sz="0" w:space="0" w:color="auto"/>
          </w:divBdr>
        </w:div>
        <w:div w:id="1782914548">
          <w:marLeft w:val="0"/>
          <w:marRight w:val="0"/>
          <w:marTop w:val="0"/>
          <w:marBottom w:val="0"/>
          <w:divBdr>
            <w:top w:val="none" w:sz="0" w:space="0" w:color="auto"/>
            <w:left w:val="none" w:sz="0" w:space="0" w:color="auto"/>
            <w:bottom w:val="none" w:sz="0" w:space="0" w:color="auto"/>
            <w:right w:val="none" w:sz="0" w:space="0" w:color="auto"/>
          </w:divBdr>
        </w:div>
        <w:div w:id="1795097229">
          <w:marLeft w:val="0"/>
          <w:marRight w:val="0"/>
          <w:marTop w:val="0"/>
          <w:marBottom w:val="0"/>
          <w:divBdr>
            <w:top w:val="none" w:sz="0" w:space="0" w:color="auto"/>
            <w:left w:val="none" w:sz="0" w:space="0" w:color="auto"/>
            <w:bottom w:val="none" w:sz="0" w:space="0" w:color="auto"/>
            <w:right w:val="none" w:sz="0" w:space="0" w:color="auto"/>
          </w:divBdr>
        </w:div>
        <w:div w:id="1804156302">
          <w:marLeft w:val="0"/>
          <w:marRight w:val="0"/>
          <w:marTop w:val="0"/>
          <w:marBottom w:val="0"/>
          <w:divBdr>
            <w:top w:val="none" w:sz="0" w:space="0" w:color="auto"/>
            <w:left w:val="none" w:sz="0" w:space="0" w:color="auto"/>
            <w:bottom w:val="none" w:sz="0" w:space="0" w:color="auto"/>
            <w:right w:val="none" w:sz="0" w:space="0" w:color="auto"/>
          </w:divBdr>
        </w:div>
        <w:div w:id="1807888338">
          <w:marLeft w:val="0"/>
          <w:marRight w:val="0"/>
          <w:marTop w:val="0"/>
          <w:marBottom w:val="0"/>
          <w:divBdr>
            <w:top w:val="none" w:sz="0" w:space="0" w:color="auto"/>
            <w:left w:val="none" w:sz="0" w:space="0" w:color="auto"/>
            <w:bottom w:val="none" w:sz="0" w:space="0" w:color="auto"/>
            <w:right w:val="none" w:sz="0" w:space="0" w:color="auto"/>
          </w:divBdr>
        </w:div>
        <w:div w:id="1808090090">
          <w:marLeft w:val="0"/>
          <w:marRight w:val="0"/>
          <w:marTop w:val="0"/>
          <w:marBottom w:val="0"/>
          <w:divBdr>
            <w:top w:val="none" w:sz="0" w:space="0" w:color="auto"/>
            <w:left w:val="none" w:sz="0" w:space="0" w:color="auto"/>
            <w:bottom w:val="none" w:sz="0" w:space="0" w:color="auto"/>
            <w:right w:val="none" w:sz="0" w:space="0" w:color="auto"/>
          </w:divBdr>
        </w:div>
        <w:div w:id="1815441365">
          <w:marLeft w:val="0"/>
          <w:marRight w:val="0"/>
          <w:marTop w:val="0"/>
          <w:marBottom w:val="0"/>
          <w:divBdr>
            <w:top w:val="none" w:sz="0" w:space="0" w:color="auto"/>
            <w:left w:val="none" w:sz="0" w:space="0" w:color="auto"/>
            <w:bottom w:val="none" w:sz="0" w:space="0" w:color="auto"/>
            <w:right w:val="none" w:sz="0" w:space="0" w:color="auto"/>
          </w:divBdr>
          <w:divsChild>
            <w:div w:id="107748633">
              <w:marLeft w:val="0"/>
              <w:marRight w:val="0"/>
              <w:marTop w:val="0"/>
              <w:marBottom w:val="0"/>
              <w:divBdr>
                <w:top w:val="none" w:sz="0" w:space="0" w:color="auto"/>
                <w:left w:val="none" w:sz="0" w:space="0" w:color="auto"/>
                <w:bottom w:val="none" w:sz="0" w:space="0" w:color="auto"/>
                <w:right w:val="none" w:sz="0" w:space="0" w:color="auto"/>
              </w:divBdr>
            </w:div>
            <w:div w:id="344751045">
              <w:marLeft w:val="0"/>
              <w:marRight w:val="0"/>
              <w:marTop w:val="0"/>
              <w:marBottom w:val="0"/>
              <w:divBdr>
                <w:top w:val="none" w:sz="0" w:space="0" w:color="auto"/>
                <w:left w:val="none" w:sz="0" w:space="0" w:color="auto"/>
                <w:bottom w:val="none" w:sz="0" w:space="0" w:color="auto"/>
                <w:right w:val="none" w:sz="0" w:space="0" w:color="auto"/>
              </w:divBdr>
            </w:div>
            <w:div w:id="689448635">
              <w:marLeft w:val="0"/>
              <w:marRight w:val="0"/>
              <w:marTop w:val="0"/>
              <w:marBottom w:val="0"/>
              <w:divBdr>
                <w:top w:val="none" w:sz="0" w:space="0" w:color="auto"/>
                <w:left w:val="none" w:sz="0" w:space="0" w:color="auto"/>
                <w:bottom w:val="none" w:sz="0" w:space="0" w:color="auto"/>
                <w:right w:val="none" w:sz="0" w:space="0" w:color="auto"/>
              </w:divBdr>
            </w:div>
            <w:div w:id="1451583976">
              <w:marLeft w:val="0"/>
              <w:marRight w:val="0"/>
              <w:marTop w:val="0"/>
              <w:marBottom w:val="0"/>
              <w:divBdr>
                <w:top w:val="none" w:sz="0" w:space="0" w:color="auto"/>
                <w:left w:val="none" w:sz="0" w:space="0" w:color="auto"/>
                <w:bottom w:val="none" w:sz="0" w:space="0" w:color="auto"/>
                <w:right w:val="none" w:sz="0" w:space="0" w:color="auto"/>
              </w:divBdr>
            </w:div>
          </w:divsChild>
        </w:div>
        <w:div w:id="1815637789">
          <w:marLeft w:val="0"/>
          <w:marRight w:val="0"/>
          <w:marTop w:val="0"/>
          <w:marBottom w:val="0"/>
          <w:divBdr>
            <w:top w:val="none" w:sz="0" w:space="0" w:color="auto"/>
            <w:left w:val="none" w:sz="0" w:space="0" w:color="auto"/>
            <w:bottom w:val="none" w:sz="0" w:space="0" w:color="auto"/>
            <w:right w:val="none" w:sz="0" w:space="0" w:color="auto"/>
          </w:divBdr>
        </w:div>
        <w:div w:id="1820265440">
          <w:marLeft w:val="0"/>
          <w:marRight w:val="0"/>
          <w:marTop w:val="0"/>
          <w:marBottom w:val="0"/>
          <w:divBdr>
            <w:top w:val="none" w:sz="0" w:space="0" w:color="auto"/>
            <w:left w:val="none" w:sz="0" w:space="0" w:color="auto"/>
            <w:bottom w:val="none" w:sz="0" w:space="0" w:color="auto"/>
            <w:right w:val="none" w:sz="0" w:space="0" w:color="auto"/>
          </w:divBdr>
        </w:div>
        <w:div w:id="1827091927">
          <w:marLeft w:val="0"/>
          <w:marRight w:val="0"/>
          <w:marTop w:val="0"/>
          <w:marBottom w:val="0"/>
          <w:divBdr>
            <w:top w:val="none" w:sz="0" w:space="0" w:color="auto"/>
            <w:left w:val="none" w:sz="0" w:space="0" w:color="auto"/>
            <w:bottom w:val="none" w:sz="0" w:space="0" w:color="auto"/>
            <w:right w:val="none" w:sz="0" w:space="0" w:color="auto"/>
          </w:divBdr>
        </w:div>
        <w:div w:id="1830053671">
          <w:marLeft w:val="0"/>
          <w:marRight w:val="0"/>
          <w:marTop w:val="0"/>
          <w:marBottom w:val="0"/>
          <w:divBdr>
            <w:top w:val="none" w:sz="0" w:space="0" w:color="auto"/>
            <w:left w:val="none" w:sz="0" w:space="0" w:color="auto"/>
            <w:bottom w:val="none" w:sz="0" w:space="0" w:color="auto"/>
            <w:right w:val="none" w:sz="0" w:space="0" w:color="auto"/>
          </w:divBdr>
          <w:divsChild>
            <w:div w:id="139228528">
              <w:marLeft w:val="0"/>
              <w:marRight w:val="0"/>
              <w:marTop w:val="0"/>
              <w:marBottom w:val="0"/>
              <w:divBdr>
                <w:top w:val="none" w:sz="0" w:space="0" w:color="auto"/>
                <w:left w:val="none" w:sz="0" w:space="0" w:color="auto"/>
                <w:bottom w:val="none" w:sz="0" w:space="0" w:color="auto"/>
                <w:right w:val="none" w:sz="0" w:space="0" w:color="auto"/>
              </w:divBdr>
            </w:div>
            <w:div w:id="200168707">
              <w:marLeft w:val="0"/>
              <w:marRight w:val="0"/>
              <w:marTop w:val="0"/>
              <w:marBottom w:val="0"/>
              <w:divBdr>
                <w:top w:val="none" w:sz="0" w:space="0" w:color="auto"/>
                <w:left w:val="none" w:sz="0" w:space="0" w:color="auto"/>
                <w:bottom w:val="none" w:sz="0" w:space="0" w:color="auto"/>
                <w:right w:val="none" w:sz="0" w:space="0" w:color="auto"/>
              </w:divBdr>
            </w:div>
            <w:div w:id="614025870">
              <w:marLeft w:val="0"/>
              <w:marRight w:val="0"/>
              <w:marTop w:val="0"/>
              <w:marBottom w:val="0"/>
              <w:divBdr>
                <w:top w:val="none" w:sz="0" w:space="0" w:color="auto"/>
                <w:left w:val="none" w:sz="0" w:space="0" w:color="auto"/>
                <w:bottom w:val="none" w:sz="0" w:space="0" w:color="auto"/>
                <w:right w:val="none" w:sz="0" w:space="0" w:color="auto"/>
              </w:divBdr>
            </w:div>
            <w:div w:id="1498108914">
              <w:marLeft w:val="0"/>
              <w:marRight w:val="0"/>
              <w:marTop w:val="0"/>
              <w:marBottom w:val="0"/>
              <w:divBdr>
                <w:top w:val="none" w:sz="0" w:space="0" w:color="auto"/>
                <w:left w:val="none" w:sz="0" w:space="0" w:color="auto"/>
                <w:bottom w:val="none" w:sz="0" w:space="0" w:color="auto"/>
                <w:right w:val="none" w:sz="0" w:space="0" w:color="auto"/>
              </w:divBdr>
            </w:div>
            <w:div w:id="2030334417">
              <w:marLeft w:val="0"/>
              <w:marRight w:val="0"/>
              <w:marTop w:val="0"/>
              <w:marBottom w:val="0"/>
              <w:divBdr>
                <w:top w:val="none" w:sz="0" w:space="0" w:color="auto"/>
                <w:left w:val="none" w:sz="0" w:space="0" w:color="auto"/>
                <w:bottom w:val="none" w:sz="0" w:space="0" w:color="auto"/>
                <w:right w:val="none" w:sz="0" w:space="0" w:color="auto"/>
              </w:divBdr>
            </w:div>
          </w:divsChild>
        </w:div>
        <w:div w:id="1846093572">
          <w:marLeft w:val="0"/>
          <w:marRight w:val="0"/>
          <w:marTop w:val="0"/>
          <w:marBottom w:val="0"/>
          <w:divBdr>
            <w:top w:val="none" w:sz="0" w:space="0" w:color="auto"/>
            <w:left w:val="none" w:sz="0" w:space="0" w:color="auto"/>
            <w:bottom w:val="none" w:sz="0" w:space="0" w:color="auto"/>
            <w:right w:val="none" w:sz="0" w:space="0" w:color="auto"/>
          </w:divBdr>
        </w:div>
        <w:div w:id="1848521677">
          <w:marLeft w:val="0"/>
          <w:marRight w:val="0"/>
          <w:marTop w:val="0"/>
          <w:marBottom w:val="0"/>
          <w:divBdr>
            <w:top w:val="none" w:sz="0" w:space="0" w:color="auto"/>
            <w:left w:val="none" w:sz="0" w:space="0" w:color="auto"/>
            <w:bottom w:val="none" w:sz="0" w:space="0" w:color="auto"/>
            <w:right w:val="none" w:sz="0" w:space="0" w:color="auto"/>
          </w:divBdr>
        </w:div>
        <w:div w:id="1853645175">
          <w:marLeft w:val="0"/>
          <w:marRight w:val="0"/>
          <w:marTop w:val="0"/>
          <w:marBottom w:val="0"/>
          <w:divBdr>
            <w:top w:val="none" w:sz="0" w:space="0" w:color="auto"/>
            <w:left w:val="none" w:sz="0" w:space="0" w:color="auto"/>
            <w:bottom w:val="none" w:sz="0" w:space="0" w:color="auto"/>
            <w:right w:val="none" w:sz="0" w:space="0" w:color="auto"/>
          </w:divBdr>
        </w:div>
        <w:div w:id="1862620685">
          <w:marLeft w:val="0"/>
          <w:marRight w:val="0"/>
          <w:marTop w:val="0"/>
          <w:marBottom w:val="0"/>
          <w:divBdr>
            <w:top w:val="none" w:sz="0" w:space="0" w:color="auto"/>
            <w:left w:val="none" w:sz="0" w:space="0" w:color="auto"/>
            <w:bottom w:val="none" w:sz="0" w:space="0" w:color="auto"/>
            <w:right w:val="none" w:sz="0" w:space="0" w:color="auto"/>
          </w:divBdr>
        </w:div>
        <w:div w:id="1873225813">
          <w:marLeft w:val="0"/>
          <w:marRight w:val="0"/>
          <w:marTop w:val="0"/>
          <w:marBottom w:val="0"/>
          <w:divBdr>
            <w:top w:val="none" w:sz="0" w:space="0" w:color="auto"/>
            <w:left w:val="none" w:sz="0" w:space="0" w:color="auto"/>
            <w:bottom w:val="none" w:sz="0" w:space="0" w:color="auto"/>
            <w:right w:val="none" w:sz="0" w:space="0" w:color="auto"/>
          </w:divBdr>
        </w:div>
        <w:div w:id="1885218305">
          <w:marLeft w:val="0"/>
          <w:marRight w:val="0"/>
          <w:marTop w:val="0"/>
          <w:marBottom w:val="0"/>
          <w:divBdr>
            <w:top w:val="none" w:sz="0" w:space="0" w:color="auto"/>
            <w:left w:val="none" w:sz="0" w:space="0" w:color="auto"/>
            <w:bottom w:val="none" w:sz="0" w:space="0" w:color="auto"/>
            <w:right w:val="none" w:sz="0" w:space="0" w:color="auto"/>
          </w:divBdr>
        </w:div>
        <w:div w:id="1890342794">
          <w:marLeft w:val="0"/>
          <w:marRight w:val="0"/>
          <w:marTop w:val="0"/>
          <w:marBottom w:val="0"/>
          <w:divBdr>
            <w:top w:val="none" w:sz="0" w:space="0" w:color="auto"/>
            <w:left w:val="none" w:sz="0" w:space="0" w:color="auto"/>
            <w:bottom w:val="none" w:sz="0" w:space="0" w:color="auto"/>
            <w:right w:val="none" w:sz="0" w:space="0" w:color="auto"/>
          </w:divBdr>
        </w:div>
        <w:div w:id="1892688481">
          <w:marLeft w:val="0"/>
          <w:marRight w:val="0"/>
          <w:marTop w:val="0"/>
          <w:marBottom w:val="0"/>
          <w:divBdr>
            <w:top w:val="none" w:sz="0" w:space="0" w:color="auto"/>
            <w:left w:val="none" w:sz="0" w:space="0" w:color="auto"/>
            <w:bottom w:val="none" w:sz="0" w:space="0" w:color="auto"/>
            <w:right w:val="none" w:sz="0" w:space="0" w:color="auto"/>
          </w:divBdr>
        </w:div>
        <w:div w:id="1898320535">
          <w:marLeft w:val="0"/>
          <w:marRight w:val="0"/>
          <w:marTop w:val="0"/>
          <w:marBottom w:val="0"/>
          <w:divBdr>
            <w:top w:val="none" w:sz="0" w:space="0" w:color="auto"/>
            <w:left w:val="none" w:sz="0" w:space="0" w:color="auto"/>
            <w:bottom w:val="none" w:sz="0" w:space="0" w:color="auto"/>
            <w:right w:val="none" w:sz="0" w:space="0" w:color="auto"/>
          </w:divBdr>
        </w:div>
        <w:div w:id="1902204939">
          <w:marLeft w:val="0"/>
          <w:marRight w:val="0"/>
          <w:marTop w:val="0"/>
          <w:marBottom w:val="0"/>
          <w:divBdr>
            <w:top w:val="none" w:sz="0" w:space="0" w:color="auto"/>
            <w:left w:val="none" w:sz="0" w:space="0" w:color="auto"/>
            <w:bottom w:val="none" w:sz="0" w:space="0" w:color="auto"/>
            <w:right w:val="none" w:sz="0" w:space="0" w:color="auto"/>
          </w:divBdr>
        </w:div>
        <w:div w:id="1903559037">
          <w:marLeft w:val="0"/>
          <w:marRight w:val="0"/>
          <w:marTop w:val="0"/>
          <w:marBottom w:val="0"/>
          <w:divBdr>
            <w:top w:val="none" w:sz="0" w:space="0" w:color="auto"/>
            <w:left w:val="none" w:sz="0" w:space="0" w:color="auto"/>
            <w:bottom w:val="none" w:sz="0" w:space="0" w:color="auto"/>
            <w:right w:val="none" w:sz="0" w:space="0" w:color="auto"/>
          </w:divBdr>
        </w:div>
        <w:div w:id="1912537494">
          <w:marLeft w:val="0"/>
          <w:marRight w:val="0"/>
          <w:marTop w:val="0"/>
          <w:marBottom w:val="0"/>
          <w:divBdr>
            <w:top w:val="none" w:sz="0" w:space="0" w:color="auto"/>
            <w:left w:val="none" w:sz="0" w:space="0" w:color="auto"/>
            <w:bottom w:val="none" w:sz="0" w:space="0" w:color="auto"/>
            <w:right w:val="none" w:sz="0" w:space="0" w:color="auto"/>
          </w:divBdr>
        </w:div>
        <w:div w:id="1913349788">
          <w:marLeft w:val="0"/>
          <w:marRight w:val="0"/>
          <w:marTop w:val="0"/>
          <w:marBottom w:val="0"/>
          <w:divBdr>
            <w:top w:val="none" w:sz="0" w:space="0" w:color="auto"/>
            <w:left w:val="none" w:sz="0" w:space="0" w:color="auto"/>
            <w:bottom w:val="none" w:sz="0" w:space="0" w:color="auto"/>
            <w:right w:val="none" w:sz="0" w:space="0" w:color="auto"/>
          </w:divBdr>
        </w:div>
        <w:div w:id="1923224114">
          <w:marLeft w:val="0"/>
          <w:marRight w:val="0"/>
          <w:marTop w:val="0"/>
          <w:marBottom w:val="0"/>
          <w:divBdr>
            <w:top w:val="none" w:sz="0" w:space="0" w:color="auto"/>
            <w:left w:val="none" w:sz="0" w:space="0" w:color="auto"/>
            <w:bottom w:val="none" w:sz="0" w:space="0" w:color="auto"/>
            <w:right w:val="none" w:sz="0" w:space="0" w:color="auto"/>
          </w:divBdr>
        </w:div>
        <w:div w:id="1935242365">
          <w:marLeft w:val="0"/>
          <w:marRight w:val="0"/>
          <w:marTop w:val="0"/>
          <w:marBottom w:val="0"/>
          <w:divBdr>
            <w:top w:val="none" w:sz="0" w:space="0" w:color="auto"/>
            <w:left w:val="none" w:sz="0" w:space="0" w:color="auto"/>
            <w:bottom w:val="none" w:sz="0" w:space="0" w:color="auto"/>
            <w:right w:val="none" w:sz="0" w:space="0" w:color="auto"/>
          </w:divBdr>
        </w:div>
        <w:div w:id="1940260262">
          <w:marLeft w:val="0"/>
          <w:marRight w:val="0"/>
          <w:marTop w:val="0"/>
          <w:marBottom w:val="0"/>
          <w:divBdr>
            <w:top w:val="none" w:sz="0" w:space="0" w:color="auto"/>
            <w:left w:val="none" w:sz="0" w:space="0" w:color="auto"/>
            <w:bottom w:val="none" w:sz="0" w:space="0" w:color="auto"/>
            <w:right w:val="none" w:sz="0" w:space="0" w:color="auto"/>
          </w:divBdr>
        </w:div>
        <w:div w:id="1945191271">
          <w:marLeft w:val="0"/>
          <w:marRight w:val="0"/>
          <w:marTop w:val="0"/>
          <w:marBottom w:val="0"/>
          <w:divBdr>
            <w:top w:val="none" w:sz="0" w:space="0" w:color="auto"/>
            <w:left w:val="none" w:sz="0" w:space="0" w:color="auto"/>
            <w:bottom w:val="none" w:sz="0" w:space="0" w:color="auto"/>
            <w:right w:val="none" w:sz="0" w:space="0" w:color="auto"/>
          </w:divBdr>
        </w:div>
        <w:div w:id="1947499908">
          <w:marLeft w:val="0"/>
          <w:marRight w:val="0"/>
          <w:marTop w:val="0"/>
          <w:marBottom w:val="0"/>
          <w:divBdr>
            <w:top w:val="none" w:sz="0" w:space="0" w:color="auto"/>
            <w:left w:val="none" w:sz="0" w:space="0" w:color="auto"/>
            <w:bottom w:val="none" w:sz="0" w:space="0" w:color="auto"/>
            <w:right w:val="none" w:sz="0" w:space="0" w:color="auto"/>
          </w:divBdr>
        </w:div>
        <w:div w:id="1969965728">
          <w:marLeft w:val="0"/>
          <w:marRight w:val="0"/>
          <w:marTop w:val="0"/>
          <w:marBottom w:val="0"/>
          <w:divBdr>
            <w:top w:val="none" w:sz="0" w:space="0" w:color="auto"/>
            <w:left w:val="none" w:sz="0" w:space="0" w:color="auto"/>
            <w:bottom w:val="none" w:sz="0" w:space="0" w:color="auto"/>
            <w:right w:val="none" w:sz="0" w:space="0" w:color="auto"/>
          </w:divBdr>
          <w:divsChild>
            <w:div w:id="71634248">
              <w:marLeft w:val="0"/>
              <w:marRight w:val="0"/>
              <w:marTop w:val="0"/>
              <w:marBottom w:val="0"/>
              <w:divBdr>
                <w:top w:val="none" w:sz="0" w:space="0" w:color="auto"/>
                <w:left w:val="none" w:sz="0" w:space="0" w:color="auto"/>
                <w:bottom w:val="none" w:sz="0" w:space="0" w:color="auto"/>
                <w:right w:val="none" w:sz="0" w:space="0" w:color="auto"/>
              </w:divBdr>
            </w:div>
            <w:div w:id="343943913">
              <w:marLeft w:val="0"/>
              <w:marRight w:val="0"/>
              <w:marTop w:val="0"/>
              <w:marBottom w:val="0"/>
              <w:divBdr>
                <w:top w:val="none" w:sz="0" w:space="0" w:color="auto"/>
                <w:left w:val="none" w:sz="0" w:space="0" w:color="auto"/>
                <w:bottom w:val="none" w:sz="0" w:space="0" w:color="auto"/>
                <w:right w:val="none" w:sz="0" w:space="0" w:color="auto"/>
              </w:divBdr>
            </w:div>
            <w:div w:id="441263893">
              <w:marLeft w:val="0"/>
              <w:marRight w:val="0"/>
              <w:marTop w:val="0"/>
              <w:marBottom w:val="0"/>
              <w:divBdr>
                <w:top w:val="none" w:sz="0" w:space="0" w:color="auto"/>
                <w:left w:val="none" w:sz="0" w:space="0" w:color="auto"/>
                <w:bottom w:val="none" w:sz="0" w:space="0" w:color="auto"/>
                <w:right w:val="none" w:sz="0" w:space="0" w:color="auto"/>
              </w:divBdr>
            </w:div>
            <w:div w:id="469716544">
              <w:marLeft w:val="0"/>
              <w:marRight w:val="0"/>
              <w:marTop w:val="0"/>
              <w:marBottom w:val="0"/>
              <w:divBdr>
                <w:top w:val="none" w:sz="0" w:space="0" w:color="auto"/>
                <w:left w:val="none" w:sz="0" w:space="0" w:color="auto"/>
                <w:bottom w:val="none" w:sz="0" w:space="0" w:color="auto"/>
                <w:right w:val="none" w:sz="0" w:space="0" w:color="auto"/>
              </w:divBdr>
            </w:div>
            <w:div w:id="2054231495">
              <w:marLeft w:val="0"/>
              <w:marRight w:val="0"/>
              <w:marTop w:val="0"/>
              <w:marBottom w:val="0"/>
              <w:divBdr>
                <w:top w:val="none" w:sz="0" w:space="0" w:color="auto"/>
                <w:left w:val="none" w:sz="0" w:space="0" w:color="auto"/>
                <w:bottom w:val="none" w:sz="0" w:space="0" w:color="auto"/>
                <w:right w:val="none" w:sz="0" w:space="0" w:color="auto"/>
              </w:divBdr>
            </w:div>
          </w:divsChild>
        </w:div>
        <w:div w:id="1970281169">
          <w:marLeft w:val="0"/>
          <w:marRight w:val="0"/>
          <w:marTop w:val="0"/>
          <w:marBottom w:val="0"/>
          <w:divBdr>
            <w:top w:val="none" w:sz="0" w:space="0" w:color="auto"/>
            <w:left w:val="none" w:sz="0" w:space="0" w:color="auto"/>
            <w:bottom w:val="none" w:sz="0" w:space="0" w:color="auto"/>
            <w:right w:val="none" w:sz="0" w:space="0" w:color="auto"/>
          </w:divBdr>
        </w:div>
        <w:div w:id="1973711464">
          <w:marLeft w:val="0"/>
          <w:marRight w:val="0"/>
          <w:marTop w:val="0"/>
          <w:marBottom w:val="0"/>
          <w:divBdr>
            <w:top w:val="none" w:sz="0" w:space="0" w:color="auto"/>
            <w:left w:val="none" w:sz="0" w:space="0" w:color="auto"/>
            <w:bottom w:val="none" w:sz="0" w:space="0" w:color="auto"/>
            <w:right w:val="none" w:sz="0" w:space="0" w:color="auto"/>
          </w:divBdr>
        </w:div>
        <w:div w:id="1978413553">
          <w:marLeft w:val="0"/>
          <w:marRight w:val="0"/>
          <w:marTop w:val="0"/>
          <w:marBottom w:val="0"/>
          <w:divBdr>
            <w:top w:val="none" w:sz="0" w:space="0" w:color="auto"/>
            <w:left w:val="none" w:sz="0" w:space="0" w:color="auto"/>
            <w:bottom w:val="none" w:sz="0" w:space="0" w:color="auto"/>
            <w:right w:val="none" w:sz="0" w:space="0" w:color="auto"/>
          </w:divBdr>
        </w:div>
        <w:div w:id="1983391424">
          <w:marLeft w:val="0"/>
          <w:marRight w:val="0"/>
          <w:marTop w:val="0"/>
          <w:marBottom w:val="0"/>
          <w:divBdr>
            <w:top w:val="none" w:sz="0" w:space="0" w:color="auto"/>
            <w:left w:val="none" w:sz="0" w:space="0" w:color="auto"/>
            <w:bottom w:val="none" w:sz="0" w:space="0" w:color="auto"/>
            <w:right w:val="none" w:sz="0" w:space="0" w:color="auto"/>
          </w:divBdr>
        </w:div>
        <w:div w:id="1985311759">
          <w:marLeft w:val="0"/>
          <w:marRight w:val="0"/>
          <w:marTop w:val="0"/>
          <w:marBottom w:val="0"/>
          <w:divBdr>
            <w:top w:val="none" w:sz="0" w:space="0" w:color="auto"/>
            <w:left w:val="none" w:sz="0" w:space="0" w:color="auto"/>
            <w:bottom w:val="none" w:sz="0" w:space="0" w:color="auto"/>
            <w:right w:val="none" w:sz="0" w:space="0" w:color="auto"/>
          </w:divBdr>
        </w:div>
        <w:div w:id="1988589364">
          <w:marLeft w:val="0"/>
          <w:marRight w:val="0"/>
          <w:marTop w:val="0"/>
          <w:marBottom w:val="0"/>
          <w:divBdr>
            <w:top w:val="none" w:sz="0" w:space="0" w:color="auto"/>
            <w:left w:val="none" w:sz="0" w:space="0" w:color="auto"/>
            <w:bottom w:val="none" w:sz="0" w:space="0" w:color="auto"/>
            <w:right w:val="none" w:sz="0" w:space="0" w:color="auto"/>
          </w:divBdr>
        </w:div>
        <w:div w:id="1991252399">
          <w:marLeft w:val="0"/>
          <w:marRight w:val="0"/>
          <w:marTop w:val="0"/>
          <w:marBottom w:val="0"/>
          <w:divBdr>
            <w:top w:val="none" w:sz="0" w:space="0" w:color="auto"/>
            <w:left w:val="none" w:sz="0" w:space="0" w:color="auto"/>
            <w:bottom w:val="none" w:sz="0" w:space="0" w:color="auto"/>
            <w:right w:val="none" w:sz="0" w:space="0" w:color="auto"/>
          </w:divBdr>
        </w:div>
        <w:div w:id="2009478538">
          <w:marLeft w:val="0"/>
          <w:marRight w:val="0"/>
          <w:marTop w:val="0"/>
          <w:marBottom w:val="0"/>
          <w:divBdr>
            <w:top w:val="none" w:sz="0" w:space="0" w:color="auto"/>
            <w:left w:val="none" w:sz="0" w:space="0" w:color="auto"/>
            <w:bottom w:val="none" w:sz="0" w:space="0" w:color="auto"/>
            <w:right w:val="none" w:sz="0" w:space="0" w:color="auto"/>
          </w:divBdr>
        </w:div>
        <w:div w:id="2031643545">
          <w:marLeft w:val="0"/>
          <w:marRight w:val="0"/>
          <w:marTop w:val="0"/>
          <w:marBottom w:val="0"/>
          <w:divBdr>
            <w:top w:val="none" w:sz="0" w:space="0" w:color="auto"/>
            <w:left w:val="none" w:sz="0" w:space="0" w:color="auto"/>
            <w:bottom w:val="none" w:sz="0" w:space="0" w:color="auto"/>
            <w:right w:val="none" w:sz="0" w:space="0" w:color="auto"/>
          </w:divBdr>
        </w:div>
        <w:div w:id="2031953268">
          <w:marLeft w:val="0"/>
          <w:marRight w:val="0"/>
          <w:marTop w:val="0"/>
          <w:marBottom w:val="0"/>
          <w:divBdr>
            <w:top w:val="none" w:sz="0" w:space="0" w:color="auto"/>
            <w:left w:val="none" w:sz="0" w:space="0" w:color="auto"/>
            <w:bottom w:val="none" w:sz="0" w:space="0" w:color="auto"/>
            <w:right w:val="none" w:sz="0" w:space="0" w:color="auto"/>
          </w:divBdr>
        </w:div>
        <w:div w:id="2032296584">
          <w:marLeft w:val="0"/>
          <w:marRight w:val="0"/>
          <w:marTop w:val="0"/>
          <w:marBottom w:val="0"/>
          <w:divBdr>
            <w:top w:val="none" w:sz="0" w:space="0" w:color="auto"/>
            <w:left w:val="none" w:sz="0" w:space="0" w:color="auto"/>
            <w:bottom w:val="none" w:sz="0" w:space="0" w:color="auto"/>
            <w:right w:val="none" w:sz="0" w:space="0" w:color="auto"/>
          </w:divBdr>
        </w:div>
        <w:div w:id="2034263553">
          <w:marLeft w:val="0"/>
          <w:marRight w:val="0"/>
          <w:marTop w:val="0"/>
          <w:marBottom w:val="0"/>
          <w:divBdr>
            <w:top w:val="none" w:sz="0" w:space="0" w:color="auto"/>
            <w:left w:val="none" w:sz="0" w:space="0" w:color="auto"/>
            <w:bottom w:val="none" w:sz="0" w:space="0" w:color="auto"/>
            <w:right w:val="none" w:sz="0" w:space="0" w:color="auto"/>
          </w:divBdr>
        </w:div>
        <w:div w:id="2057701363">
          <w:marLeft w:val="0"/>
          <w:marRight w:val="0"/>
          <w:marTop w:val="0"/>
          <w:marBottom w:val="0"/>
          <w:divBdr>
            <w:top w:val="none" w:sz="0" w:space="0" w:color="auto"/>
            <w:left w:val="none" w:sz="0" w:space="0" w:color="auto"/>
            <w:bottom w:val="none" w:sz="0" w:space="0" w:color="auto"/>
            <w:right w:val="none" w:sz="0" w:space="0" w:color="auto"/>
          </w:divBdr>
        </w:div>
        <w:div w:id="2062555605">
          <w:marLeft w:val="0"/>
          <w:marRight w:val="0"/>
          <w:marTop w:val="0"/>
          <w:marBottom w:val="0"/>
          <w:divBdr>
            <w:top w:val="none" w:sz="0" w:space="0" w:color="auto"/>
            <w:left w:val="none" w:sz="0" w:space="0" w:color="auto"/>
            <w:bottom w:val="none" w:sz="0" w:space="0" w:color="auto"/>
            <w:right w:val="none" w:sz="0" w:space="0" w:color="auto"/>
          </w:divBdr>
        </w:div>
        <w:div w:id="2066678033">
          <w:marLeft w:val="0"/>
          <w:marRight w:val="0"/>
          <w:marTop w:val="0"/>
          <w:marBottom w:val="0"/>
          <w:divBdr>
            <w:top w:val="none" w:sz="0" w:space="0" w:color="auto"/>
            <w:left w:val="none" w:sz="0" w:space="0" w:color="auto"/>
            <w:bottom w:val="none" w:sz="0" w:space="0" w:color="auto"/>
            <w:right w:val="none" w:sz="0" w:space="0" w:color="auto"/>
          </w:divBdr>
        </w:div>
        <w:div w:id="2088334031">
          <w:marLeft w:val="0"/>
          <w:marRight w:val="0"/>
          <w:marTop w:val="0"/>
          <w:marBottom w:val="0"/>
          <w:divBdr>
            <w:top w:val="none" w:sz="0" w:space="0" w:color="auto"/>
            <w:left w:val="none" w:sz="0" w:space="0" w:color="auto"/>
            <w:bottom w:val="none" w:sz="0" w:space="0" w:color="auto"/>
            <w:right w:val="none" w:sz="0" w:space="0" w:color="auto"/>
          </w:divBdr>
        </w:div>
        <w:div w:id="2090076815">
          <w:marLeft w:val="0"/>
          <w:marRight w:val="0"/>
          <w:marTop w:val="0"/>
          <w:marBottom w:val="0"/>
          <w:divBdr>
            <w:top w:val="none" w:sz="0" w:space="0" w:color="auto"/>
            <w:left w:val="none" w:sz="0" w:space="0" w:color="auto"/>
            <w:bottom w:val="none" w:sz="0" w:space="0" w:color="auto"/>
            <w:right w:val="none" w:sz="0" w:space="0" w:color="auto"/>
          </w:divBdr>
        </w:div>
        <w:div w:id="2099208167">
          <w:marLeft w:val="0"/>
          <w:marRight w:val="0"/>
          <w:marTop w:val="0"/>
          <w:marBottom w:val="0"/>
          <w:divBdr>
            <w:top w:val="none" w:sz="0" w:space="0" w:color="auto"/>
            <w:left w:val="none" w:sz="0" w:space="0" w:color="auto"/>
            <w:bottom w:val="none" w:sz="0" w:space="0" w:color="auto"/>
            <w:right w:val="none" w:sz="0" w:space="0" w:color="auto"/>
          </w:divBdr>
        </w:div>
        <w:div w:id="2102945963">
          <w:marLeft w:val="0"/>
          <w:marRight w:val="0"/>
          <w:marTop w:val="0"/>
          <w:marBottom w:val="0"/>
          <w:divBdr>
            <w:top w:val="none" w:sz="0" w:space="0" w:color="auto"/>
            <w:left w:val="none" w:sz="0" w:space="0" w:color="auto"/>
            <w:bottom w:val="none" w:sz="0" w:space="0" w:color="auto"/>
            <w:right w:val="none" w:sz="0" w:space="0" w:color="auto"/>
          </w:divBdr>
        </w:div>
        <w:div w:id="2104832762">
          <w:marLeft w:val="0"/>
          <w:marRight w:val="0"/>
          <w:marTop w:val="0"/>
          <w:marBottom w:val="0"/>
          <w:divBdr>
            <w:top w:val="none" w:sz="0" w:space="0" w:color="auto"/>
            <w:left w:val="none" w:sz="0" w:space="0" w:color="auto"/>
            <w:bottom w:val="none" w:sz="0" w:space="0" w:color="auto"/>
            <w:right w:val="none" w:sz="0" w:space="0" w:color="auto"/>
          </w:divBdr>
        </w:div>
        <w:div w:id="2115785486">
          <w:marLeft w:val="0"/>
          <w:marRight w:val="0"/>
          <w:marTop w:val="0"/>
          <w:marBottom w:val="0"/>
          <w:divBdr>
            <w:top w:val="none" w:sz="0" w:space="0" w:color="auto"/>
            <w:left w:val="none" w:sz="0" w:space="0" w:color="auto"/>
            <w:bottom w:val="none" w:sz="0" w:space="0" w:color="auto"/>
            <w:right w:val="none" w:sz="0" w:space="0" w:color="auto"/>
          </w:divBdr>
        </w:div>
        <w:div w:id="2144958768">
          <w:marLeft w:val="0"/>
          <w:marRight w:val="0"/>
          <w:marTop w:val="0"/>
          <w:marBottom w:val="0"/>
          <w:divBdr>
            <w:top w:val="none" w:sz="0" w:space="0" w:color="auto"/>
            <w:left w:val="none" w:sz="0" w:space="0" w:color="auto"/>
            <w:bottom w:val="none" w:sz="0" w:space="0" w:color="auto"/>
            <w:right w:val="none" w:sz="0" w:space="0" w:color="auto"/>
          </w:divBdr>
          <w:divsChild>
            <w:div w:id="273560449">
              <w:marLeft w:val="0"/>
              <w:marRight w:val="0"/>
              <w:marTop w:val="0"/>
              <w:marBottom w:val="0"/>
              <w:divBdr>
                <w:top w:val="none" w:sz="0" w:space="0" w:color="auto"/>
                <w:left w:val="none" w:sz="0" w:space="0" w:color="auto"/>
                <w:bottom w:val="none" w:sz="0" w:space="0" w:color="auto"/>
                <w:right w:val="none" w:sz="0" w:space="0" w:color="auto"/>
              </w:divBdr>
              <w:divsChild>
                <w:div w:id="1332371670">
                  <w:marLeft w:val="-75"/>
                  <w:marRight w:val="0"/>
                  <w:marTop w:val="30"/>
                  <w:marBottom w:val="30"/>
                  <w:divBdr>
                    <w:top w:val="none" w:sz="0" w:space="0" w:color="auto"/>
                    <w:left w:val="none" w:sz="0" w:space="0" w:color="auto"/>
                    <w:bottom w:val="none" w:sz="0" w:space="0" w:color="auto"/>
                    <w:right w:val="none" w:sz="0" w:space="0" w:color="auto"/>
                  </w:divBdr>
                  <w:divsChild>
                    <w:div w:id="1279222652">
                      <w:marLeft w:val="0"/>
                      <w:marRight w:val="0"/>
                      <w:marTop w:val="0"/>
                      <w:marBottom w:val="0"/>
                      <w:divBdr>
                        <w:top w:val="none" w:sz="0" w:space="0" w:color="auto"/>
                        <w:left w:val="none" w:sz="0" w:space="0" w:color="auto"/>
                        <w:bottom w:val="none" w:sz="0" w:space="0" w:color="auto"/>
                        <w:right w:val="none" w:sz="0" w:space="0" w:color="auto"/>
                      </w:divBdr>
                      <w:divsChild>
                        <w:div w:id="1834567036">
                          <w:marLeft w:val="0"/>
                          <w:marRight w:val="0"/>
                          <w:marTop w:val="0"/>
                          <w:marBottom w:val="0"/>
                          <w:divBdr>
                            <w:top w:val="none" w:sz="0" w:space="0" w:color="auto"/>
                            <w:left w:val="none" w:sz="0" w:space="0" w:color="auto"/>
                            <w:bottom w:val="none" w:sz="0" w:space="0" w:color="auto"/>
                            <w:right w:val="none" w:sz="0" w:space="0" w:color="auto"/>
                          </w:divBdr>
                        </w:div>
                      </w:divsChild>
                    </w:div>
                    <w:div w:id="1588921200">
                      <w:marLeft w:val="0"/>
                      <w:marRight w:val="0"/>
                      <w:marTop w:val="0"/>
                      <w:marBottom w:val="0"/>
                      <w:divBdr>
                        <w:top w:val="none" w:sz="0" w:space="0" w:color="auto"/>
                        <w:left w:val="none" w:sz="0" w:space="0" w:color="auto"/>
                        <w:bottom w:val="none" w:sz="0" w:space="0" w:color="auto"/>
                        <w:right w:val="none" w:sz="0" w:space="0" w:color="auto"/>
                      </w:divBdr>
                      <w:divsChild>
                        <w:div w:id="166411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760697">
              <w:marLeft w:val="0"/>
              <w:marRight w:val="0"/>
              <w:marTop w:val="0"/>
              <w:marBottom w:val="0"/>
              <w:divBdr>
                <w:top w:val="none" w:sz="0" w:space="0" w:color="auto"/>
                <w:left w:val="none" w:sz="0" w:space="0" w:color="auto"/>
                <w:bottom w:val="none" w:sz="0" w:space="0" w:color="auto"/>
                <w:right w:val="none" w:sz="0" w:space="0" w:color="auto"/>
              </w:divBdr>
            </w:div>
            <w:div w:id="523835381">
              <w:marLeft w:val="0"/>
              <w:marRight w:val="0"/>
              <w:marTop w:val="0"/>
              <w:marBottom w:val="0"/>
              <w:divBdr>
                <w:top w:val="none" w:sz="0" w:space="0" w:color="auto"/>
                <w:left w:val="none" w:sz="0" w:space="0" w:color="auto"/>
                <w:bottom w:val="none" w:sz="0" w:space="0" w:color="auto"/>
                <w:right w:val="none" w:sz="0" w:space="0" w:color="auto"/>
              </w:divBdr>
            </w:div>
            <w:div w:id="659189535">
              <w:marLeft w:val="0"/>
              <w:marRight w:val="0"/>
              <w:marTop w:val="0"/>
              <w:marBottom w:val="0"/>
              <w:divBdr>
                <w:top w:val="none" w:sz="0" w:space="0" w:color="auto"/>
                <w:left w:val="none" w:sz="0" w:space="0" w:color="auto"/>
                <w:bottom w:val="none" w:sz="0" w:space="0" w:color="auto"/>
                <w:right w:val="none" w:sz="0" w:space="0" w:color="auto"/>
              </w:divBdr>
            </w:div>
            <w:div w:id="105408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tp.unpri.org/dataportalv2" TargetMode="External"/><Relationship Id="rId18" Type="http://schemas.openxmlformats.org/officeDocument/2006/relationships/hyperlink" Target="https://dwtyzx6upklss.cloudfront.net/Uploads/y/h/g/02_pgs_may_2023_364000.pdf" TargetMode="External"/><Relationship Id="rId26" Type="http://schemas.openxmlformats.org/officeDocument/2006/relationships/hyperlink" Target="https://dwtyzx6upklss.cloudfront.net/Uploads/y/h/g/02_pgs_may_2023_364000.pdf" TargetMode="External"/><Relationship Id="rId39" Type="http://schemas.openxmlformats.org/officeDocument/2006/relationships/hyperlink" Target="https://dwtyzx6upklss.cloudfront.net/Uploads/y/h/g/02_pgs_may_2023_364000.pdf" TargetMode="External"/><Relationship Id="rId21" Type="http://schemas.openxmlformats.org/officeDocument/2006/relationships/hyperlink" Target="https://dwtyzx6upklss.cloudfront.net/Uploads/y/h/g/02_pgs_may_2023_364000.pdf" TargetMode="External"/><Relationship Id="rId34" Type="http://schemas.openxmlformats.org/officeDocument/2006/relationships/hyperlink" Target="https://dwtyzx6upklss.cloudfront.net/Uploads/y/h/g/02_pgs_may_2023_364000.pdf" TargetMode="External"/><Relationship Id="rId42" Type="http://schemas.openxmlformats.org/officeDocument/2006/relationships/hyperlink" Target="https://go.ilpa.org/DDQD" TargetMode="External"/><Relationship Id="rId47" Type="http://schemas.openxmlformats.org/officeDocument/2006/relationships/hyperlink" Target="https://ilpa.org/due-diligence-questionnaire/" TargetMode="External"/><Relationship Id="rId50" Type="http://schemas.openxmlformats.org/officeDocument/2006/relationships/image" Target="media/image4.png"/><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wtyzx6upklss.cloudfront.net/Uploads/y/h/g/02_pgs_may_2023_364000.pdf" TargetMode="External"/><Relationship Id="rId29" Type="http://schemas.openxmlformats.org/officeDocument/2006/relationships/hyperlink" Target="https://dwtyzx6upklss.cloudfront.net/Uploads/n/r/t/08_pe_may_2023_330127.pdf" TargetMode="External"/><Relationship Id="rId11" Type="http://schemas.openxmlformats.org/officeDocument/2006/relationships/image" Target="media/image1.jpeg"/><Relationship Id="rId24" Type="http://schemas.openxmlformats.org/officeDocument/2006/relationships/hyperlink" Target="https://dwtyzx6upklss.cloudfront.net/Uploads/n/r/t/08_pe_may_2023_330127.pdf" TargetMode="External"/><Relationship Id="rId32" Type="http://schemas.openxmlformats.org/officeDocument/2006/relationships/hyperlink" Target="https://dwtyzx6upklss.cloudfront.net/Uploads/n/r/t/10_so_may_2023_663099.pdf" TargetMode="External"/><Relationship Id="rId37" Type="http://schemas.openxmlformats.org/officeDocument/2006/relationships/hyperlink" Target="https://dwtyzx6upklss.cloudfront.net/Uploads/n/r/t/08_pe_may_2023_330127.pdf" TargetMode="External"/><Relationship Id="rId40" Type="http://schemas.openxmlformats.org/officeDocument/2006/relationships/hyperlink" Target="https://www.fsb-tcfd.org/recommendations/" TargetMode="External"/><Relationship Id="rId45" Type="http://schemas.openxmlformats.org/officeDocument/2006/relationships/hyperlink" Target="https://go.ilpa.org/DDQD" TargetMode="External"/><Relationship Id="rId53" Type="http://schemas.openxmlformats.org/officeDocument/2006/relationships/footer" Target="footer2.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dwtyzx6upklss.cloudfront.net/Uploads/n/r/t/08_pe_may_2023_330127.pdf" TargetMode="External"/><Relationship Id="rId31" Type="http://schemas.openxmlformats.org/officeDocument/2006/relationships/hyperlink" Target="https://dwtyzx6upklss.cloudfront.net/Uploads/n/r/t/08_pe_may_2023_330127.pdf" TargetMode="External"/><Relationship Id="rId44" Type="http://schemas.openxmlformats.org/officeDocument/2006/relationships/hyperlink" Target="https://ilpa.org/due-diligence-questionnaire/"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wtyzx6upklss.cloudfront.net/Uploads/y/h/g/02_pgs_may_2023_364000.pdf" TargetMode="External"/><Relationship Id="rId22" Type="http://schemas.openxmlformats.org/officeDocument/2006/relationships/hyperlink" Target="https://dwtyzx6upklss.cloudfront.net/Uploads/n/r/t/08_pe_may_2023_330127.pdf" TargetMode="External"/><Relationship Id="rId27" Type="http://schemas.openxmlformats.org/officeDocument/2006/relationships/hyperlink" Target="https://dwtyzx6upklss.cloudfront.net/Uploads/n/r/t/08_pe_may_2023_330127.pdf" TargetMode="External"/><Relationship Id="rId30" Type="http://schemas.openxmlformats.org/officeDocument/2006/relationships/hyperlink" Target="https://dwtyzx6upklss.cloudfront.net/Uploads/y/h/g/02_pgs_may_2023_364000.pdf" TargetMode="External"/><Relationship Id="rId35" Type="http://schemas.openxmlformats.org/officeDocument/2006/relationships/hyperlink" Target="https://www.unpri.org/reporting-definitions" TargetMode="External"/><Relationship Id="rId43" Type="http://schemas.openxmlformats.org/officeDocument/2006/relationships/hyperlink" Target="https://go.ilpa.org/l/224412/2020-11-02/kdjhs" TargetMode="External"/><Relationship Id="rId48" Type="http://schemas.openxmlformats.org/officeDocument/2006/relationships/image" Target="media/image2.png"/><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ilpa.org/due-diligence-questionnaire/" TargetMode="External"/><Relationship Id="rId17" Type="http://schemas.openxmlformats.org/officeDocument/2006/relationships/hyperlink" Target="https://dwtyzx6upklss.cloudfront.net/Uploads/y/h/g/02_pgs_may_2023_364000.pdf" TargetMode="External"/><Relationship Id="rId25" Type="http://schemas.openxmlformats.org/officeDocument/2006/relationships/hyperlink" Target="https://dwtyzx6upklss.cloudfront.net/Uploads/n/r/t/08_pe_may_2023_330127.pdf" TargetMode="External"/><Relationship Id="rId33" Type="http://schemas.openxmlformats.org/officeDocument/2006/relationships/hyperlink" Target="https://dwtyzx6upklss.cloudfront.net/Uploads/n/r/t/08_pe_may_2023_330127.pdf" TargetMode="External"/><Relationship Id="rId38" Type="http://schemas.openxmlformats.org/officeDocument/2006/relationships/hyperlink" Target="https://dwtyzx6upklss.cloudfront.net/Uploads/y/h/g/02_pgs_may_2023_364000.pdf" TargetMode="External"/><Relationship Id="rId46" Type="http://schemas.openxmlformats.org/officeDocument/2006/relationships/hyperlink" Target="https://go.ilpa.org/l/224412/2020-11-02/kdjhs" TargetMode="External"/><Relationship Id="rId20" Type="http://schemas.openxmlformats.org/officeDocument/2006/relationships/hyperlink" Target="https://dwtyzx6upklss.cloudfront.net/Uploads/n/r/t/08_pe_may_2023_330127.pdf" TargetMode="External"/><Relationship Id="rId41" Type="http://schemas.openxmlformats.org/officeDocument/2006/relationships/hyperlink" Target="https://dwtyzx6upklss.cloudfront.net/Uploads/y/h/g/02_pgs_may_2023_364000.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wtyzx6upklss.cloudfront.net/Uploads/n/r/t/08_pe_may_2023_330127.pdf" TargetMode="External"/><Relationship Id="rId23" Type="http://schemas.openxmlformats.org/officeDocument/2006/relationships/hyperlink" Target="https://dwtyzx6upklss.cloudfront.net/Uploads/y/h/g/02_pgs_may_2023_364000.pdf" TargetMode="External"/><Relationship Id="rId28" Type="http://schemas.openxmlformats.org/officeDocument/2006/relationships/hyperlink" Target="https://dwtyzx6upklss.cloudfront.net/Uploads/y/h/g/02_pgs_may_2023_364000.pdf" TargetMode="External"/><Relationship Id="rId36" Type="http://schemas.openxmlformats.org/officeDocument/2006/relationships/hyperlink" Target="https://www.ohchr.org/documents/publications/guidingprinciplesbusinesshr_en.pdf" TargetMode="External"/><Relationship Id="rId4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o.longhini\Documents\Templates\PRI_template_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78789D2D8160D4BA6BB87DDFC0DE851" ma:contentTypeVersion="14" ma:contentTypeDescription="Create a new document." ma:contentTypeScope="" ma:versionID="f67ce3bffdf15e1212bdb095a7f10c13">
  <xsd:schema xmlns:xsd="http://www.w3.org/2001/XMLSchema" xmlns:xs="http://www.w3.org/2001/XMLSchema" xmlns:p="http://schemas.microsoft.com/office/2006/metadata/properties" xmlns:ns2="e02a590a-725c-406e-a4ef-1c446b515d9c" xmlns:ns3="d1f2cb5e-90ed-446c-b55a-c8efd3225fcc" xmlns:ns4="2b49290c-5173-49e6-8c3a-d8a03be9869f" targetNamespace="http://schemas.microsoft.com/office/2006/metadata/properties" ma:root="true" ma:fieldsID="f2862765a707c5ef28a57f9f36355316" ns2:_="" ns3:_="" ns4:_="">
    <xsd:import namespace="e02a590a-725c-406e-a4ef-1c446b515d9c"/>
    <xsd:import namespace="d1f2cb5e-90ed-446c-b55a-c8efd3225fcc"/>
    <xsd:import namespace="2b49290c-5173-49e6-8c3a-d8a03be9869f"/>
    <xsd:element name="properties">
      <xsd:complexType>
        <xsd:sequence>
          <xsd:element name="documentManagement">
            <xsd:complexType>
              <xsd:all>
                <xsd:element ref="ns2:SharedWithUsers" minOccurs="0"/>
                <xsd:element ref="ns2: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2a590a-725c-406e-a4ef-1c446b515d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f2cb5e-90ed-446c-b55a-c8efd3225fcc"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49290c-5173-49e6-8c3a-d8a03be9869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71F5B0-2CAE-4AD2-BE58-6C793C1888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2BB3EC-AF66-4EEA-AD28-48ABD4C8A735}">
  <ds:schemaRefs>
    <ds:schemaRef ds:uri="http://schemas.microsoft.com/sharepoint/v3/contenttype/forms"/>
  </ds:schemaRefs>
</ds:datastoreItem>
</file>

<file path=customXml/itemProps3.xml><?xml version="1.0" encoding="utf-8"?>
<ds:datastoreItem xmlns:ds="http://schemas.openxmlformats.org/officeDocument/2006/customXml" ds:itemID="{BC2BF4CD-CB7F-4837-B481-08CFC3CD538F}">
  <ds:schemaRefs>
    <ds:schemaRef ds:uri="http://schemas.openxmlformats.org/officeDocument/2006/bibliography"/>
  </ds:schemaRefs>
</ds:datastoreItem>
</file>

<file path=customXml/itemProps4.xml><?xml version="1.0" encoding="utf-8"?>
<ds:datastoreItem xmlns:ds="http://schemas.openxmlformats.org/officeDocument/2006/customXml" ds:itemID="{7A190A84-C6B3-4412-9B9C-0AEA58E76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2a590a-725c-406e-a4ef-1c446b515d9c"/>
    <ds:schemaRef ds:uri="d1f2cb5e-90ed-446c-b55a-c8efd3225fcc"/>
    <ds:schemaRef ds:uri="2b49290c-5173-49e6-8c3a-d8a03be9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PRI_template_2021.dotx</Template>
  <TotalTime>97</TotalTime>
  <Pages>11</Pages>
  <Words>3138</Words>
  <Characters>17890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20987</CharactersWithSpaces>
  <SharedDoc>false</SharedDoc>
  <HLinks>
    <vt:vector size="216" baseType="variant">
      <vt:variant>
        <vt:i4>3145764</vt:i4>
      </vt:variant>
      <vt:variant>
        <vt:i4>87</vt:i4>
      </vt:variant>
      <vt:variant>
        <vt:i4>0</vt:i4>
      </vt:variant>
      <vt:variant>
        <vt:i4>5</vt:i4>
      </vt:variant>
      <vt:variant>
        <vt:lpwstr>https://dwtyzx6upklss.cloudfront.net/Uploads/y/h/g/02_pgs_may_2023_364000.pdf</vt:lpwstr>
      </vt:variant>
      <vt:variant>
        <vt:lpwstr/>
      </vt:variant>
      <vt:variant>
        <vt:i4>786506</vt:i4>
      </vt:variant>
      <vt:variant>
        <vt:i4>84</vt:i4>
      </vt:variant>
      <vt:variant>
        <vt:i4>0</vt:i4>
      </vt:variant>
      <vt:variant>
        <vt:i4>5</vt:i4>
      </vt:variant>
      <vt:variant>
        <vt:lpwstr>https://www.fsb-tcfd.org/recommendations/</vt:lpwstr>
      </vt:variant>
      <vt:variant>
        <vt:lpwstr/>
      </vt:variant>
      <vt:variant>
        <vt:i4>3145764</vt:i4>
      </vt:variant>
      <vt:variant>
        <vt:i4>81</vt:i4>
      </vt:variant>
      <vt:variant>
        <vt:i4>0</vt:i4>
      </vt:variant>
      <vt:variant>
        <vt:i4>5</vt:i4>
      </vt:variant>
      <vt:variant>
        <vt:lpwstr>https://dwtyzx6upklss.cloudfront.net/Uploads/y/h/g/02_pgs_may_2023_364000.pdf</vt:lpwstr>
      </vt:variant>
      <vt:variant>
        <vt:lpwstr/>
      </vt:variant>
      <vt:variant>
        <vt:i4>3145764</vt:i4>
      </vt:variant>
      <vt:variant>
        <vt:i4>78</vt:i4>
      </vt:variant>
      <vt:variant>
        <vt:i4>0</vt:i4>
      </vt:variant>
      <vt:variant>
        <vt:i4>5</vt:i4>
      </vt:variant>
      <vt:variant>
        <vt:lpwstr>https://dwtyzx6upklss.cloudfront.net/Uploads/y/h/g/02_pgs_may_2023_364000.pdf</vt:lpwstr>
      </vt:variant>
      <vt:variant>
        <vt:lpwstr/>
      </vt:variant>
      <vt:variant>
        <vt:i4>5963849</vt:i4>
      </vt:variant>
      <vt:variant>
        <vt:i4>75</vt:i4>
      </vt:variant>
      <vt:variant>
        <vt:i4>0</vt:i4>
      </vt:variant>
      <vt:variant>
        <vt:i4>5</vt:i4>
      </vt:variant>
      <vt:variant>
        <vt:lpwstr>https://dwtyzx6upklss.cloudfront.net/Uploads/n/r/t/08_pe_may_2023_330127.pdf</vt:lpwstr>
      </vt:variant>
      <vt:variant>
        <vt:lpwstr/>
      </vt:variant>
      <vt:variant>
        <vt:i4>3145798</vt:i4>
      </vt:variant>
      <vt:variant>
        <vt:i4>72</vt:i4>
      </vt:variant>
      <vt:variant>
        <vt:i4>0</vt:i4>
      </vt:variant>
      <vt:variant>
        <vt:i4>5</vt:i4>
      </vt:variant>
      <vt:variant>
        <vt:lpwstr>https://www.ohchr.org/documents/publications/guidingprinciplesbusinesshr_en.pdf</vt:lpwstr>
      </vt:variant>
      <vt:variant>
        <vt:lpwstr/>
      </vt:variant>
      <vt:variant>
        <vt:i4>7864365</vt:i4>
      </vt:variant>
      <vt:variant>
        <vt:i4>69</vt:i4>
      </vt:variant>
      <vt:variant>
        <vt:i4>0</vt:i4>
      </vt:variant>
      <vt:variant>
        <vt:i4>5</vt:i4>
      </vt:variant>
      <vt:variant>
        <vt:lpwstr>https://www.unpri.org/reporting-definitions</vt:lpwstr>
      </vt:variant>
      <vt:variant>
        <vt:lpwstr/>
      </vt:variant>
      <vt:variant>
        <vt:i4>3145764</vt:i4>
      </vt:variant>
      <vt:variant>
        <vt:i4>66</vt:i4>
      </vt:variant>
      <vt:variant>
        <vt:i4>0</vt:i4>
      </vt:variant>
      <vt:variant>
        <vt:i4>5</vt:i4>
      </vt:variant>
      <vt:variant>
        <vt:lpwstr>https://dwtyzx6upklss.cloudfront.net/Uploads/y/h/g/02_pgs_may_2023_364000.pdf</vt:lpwstr>
      </vt:variant>
      <vt:variant>
        <vt:lpwstr/>
      </vt:variant>
      <vt:variant>
        <vt:i4>5963849</vt:i4>
      </vt:variant>
      <vt:variant>
        <vt:i4>63</vt:i4>
      </vt:variant>
      <vt:variant>
        <vt:i4>0</vt:i4>
      </vt:variant>
      <vt:variant>
        <vt:i4>5</vt:i4>
      </vt:variant>
      <vt:variant>
        <vt:lpwstr>https://dwtyzx6upklss.cloudfront.net/Uploads/n/r/t/08_pe_may_2023_330127.pdf</vt:lpwstr>
      </vt:variant>
      <vt:variant>
        <vt:lpwstr/>
      </vt:variant>
      <vt:variant>
        <vt:i4>5898319</vt:i4>
      </vt:variant>
      <vt:variant>
        <vt:i4>60</vt:i4>
      </vt:variant>
      <vt:variant>
        <vt:i4>0</vt:i4>
      </vt:variant>
      <vt:variant>
        <vt:i4>5</vt:i4>
      </vt:variant>
      <vt:variant>
        <vt:lpwstr>https://dwtyzx6upklss.cloudfront.net/Uploads/n/r/t/10_so_may_2023_663099.pdf</vt:lpwstr>
      </vt:variant>
      <vt:variant>
        <vt:lpwstr/>
      </vt:variant>
      <vt:variant>
        <vt:i4>5963849</vt:i4>
      </vt:variant>
      <vt:variant>
        <vt:i4>57</vt:i4>
      </vt:variant>
      <vt:variant>
        <vt:i4>0</vt:i4>
      </vt:variant>
      <vt:variant>
        <vt:i4>5</vt:i4>
      </vt:variant>
      <vt:variant>
        <vt:lpwstr>https://dwtyzx6upklss.cloudfront.net/Uploads/n/r/t/08_pe_may_2023_330127.pdf</vt:lpwstr>
      </vt:variant>
      <vt:variant>
        <vt:lpwstr/>
      </vt:variant>
      <vt:variant>
        <vt:i4>7077963</vt:i4>
      </vt:variant>
      <vt:variant>
        <vt:i4>54</vt:i4>
      </vt:variant>
      <vt:variant>
        <vt:i4>0</vt:i4>
      </vt:variant>
      <vt:variant>
        <vt:i4>5</vt:i4>
      </vt:variant>
      <vt:variant>
        <vt:lpwstr>https://dwtyzx6upklss.cloudfront.net/Uploads/f/r/z/02_isp_jan2021_255409.pdf</vt:lpwstr>
      </vt:variant>
      <vt:variant>
        <vt:lpwstr/>
      </vt:variant>
      <vt:variant>
        <vt:i4>5963849</vt:i4>
      </vt:variant>
      <vt:variant>
        <vt:i4>51</vt:i4>
      </vt:variant>
      <vt:variant>
        <vt:i4>0</vt:i4>
      </vt:variant>
      <vt:variant>
        <vt:i4>5</vt:i4>
      </vt:variant>
      <vt:variant>
        <vt:lpwstr>https://dwtyzx6upklss.cloudfront.net/Uploads/n/r/t/08_pe_may_2023_330127.pdf</vt:lpwstr>
      </vt:variant>
      <vt:variant>
        <vt:lpwstr/>
      </vt:variant>
      <vt:variant>
        <vt:i4>3145764</vt:i4>
      </vt:variant>
      <vt:variant>
        <vt:i4>48</vt:i4>
      </vt:variant>
      <vt:variant>
        <vt:i4>0</vt:i4>
      </vt:variant>
      <vt:variant>
        <vt:i4>5</vt:i4>
      </vt:variant>
      <vt:variant>
        <vt:lpwstr>https://dwtyzx6upklss.cloudfront.net/Uploads/y/h/g/02_pgs_may_2023_364000.pdf</vt:lpwstr>
      </vt:variant>
      <vt:variant>
        <vt:lpwstr/>
      </vt:variant>
      <vt:variant>
        <vt:i4>5963849</vt:i4>
      </vt:variant>
      <vt:variant>
        <vt:i4>45</vt:i4>
      </vt:variant>
      <vt:variant>
        <vt:i4>0</vt:i4>
      </vt:variant>
      <vt:variant>
        <vt:i4>5</vt:i4>
      </vt:variant>
      <vt:variant>
        <vt:lpwstr>https://dwtyzx6upklss.cloudfront.net/Uploads/n/r/t/08_pe_may_2023_330127.pdf</vt:lpwstr>
      </vt:variant>
      <vt:variant>
        <vt:lpwstr/>
      </vt:variant>
      <vt:variant>
        <vt:i4>3145764</vt:i4>
      </vt:variant>
      <vt:variant>
        <vt:i4>42</vt:i4>
      </vt:variant>
      <vt:variant>
        <vt:i4>0</vt:i4>
      </vt:variant>
      <vt:variant>
        <vt:i4>5</vt:i4>
      </vt:variant>
      <vt:variant>
        <vt:lpwstr>https://dwtyzx6upklss.cloudfront.net/Uploads/y/h/g/02_pgs_may_2023_364000.pdf</vt:lpwstr>
      </vt:variant>
      <vt:variant>
        <vt:lpwstr/>
      </vt:variant>
      <vt:variant>
        <vt:i4>5963849</vt:i4>
      </vt:variant>
      <vt:variant>
        <vt:i4>39</vt:i4>
      </vt:variant>
      <vt:variant>
        <vt:i4>0</vt:i4>
      </vt:variant>
      <vt:variant>
        <vt:i4>5</vt:i4>
      </vt:variant>
      <vt:variant>
        <vt:lpwstr>https://dwtyzx6upklss.cloudfront.net/Uploads/n/r/t/08_pe_may_2023_330127.pdf</vt:lpwstr>
      </vt:variant>
      <vt:variant>
        <vt:lpwstr/>
      </vt:variant>
      <vt:variant>
        <vt:i4>5963849</vt:i4>
      </vt:variant>
      <vt:variant>
        <vt:i4>36</vt:i4>
      </vt:variant>
      <vt:variant>
        <vt:i4>0</vt:i4>
      </vt:variant>
      <vt:variant>
        <vt:i4>5</vt:i4>
      </vt:variant>
      <vt:variant>
        <vt:lpwstr>https://dwtyzx6upklss.cloudfront.net/Uploads/n/r/t/08_pe_may_2023_330127.pdf</vt:lpwstr>
      </vt:variant>
      <vt:variant>
        <vt:lpwstr/>
      </vt:variant>
      <vt:variant>
        <vt:i4>3145764</vt:i4>
      </vt:variant>
      <vt:variant>
        <vt:i4>33</vt:i4>
      </vt:variant>
      <vt:variant>
        <vt:i4>0</vt:i4>
      </vt:variant>
      <vt:variant>
        <vt:i4>5</vt:i4>
      </vt:variant>
      <vt:variant>
        <vt:lpwstr>https://dwtyzx6upklss.cloudfront.net/Uploads/y/h/g/02_pgs_may_2023_364000.pdf</vt:lpwstr>
      </vt:variant>
      <vt:variant>
        <vt:lpwstr/>
      </vt:variant>
      <vt:variant>
        <vt:i4>5963849</vt:i4>
      </vt:variant>
      <vt:variant>
        <vt:i4>30</vt:i4>
      </vt:variant>
      <vt:variant>
        <vt:i4>0</vt:i4>
      </vt:variant>
      <vt:variant>
        <vt:i4>5</vt:i4>
      </vt:variant>
      <vt:variant>
        <vt:lpwstr>https://dwtyzx6upklss.cloudfront.net/Uploads/n/r/t/08_pe_may_2023_330127.pdf</vt:lpwstr>
      </vt:variant>
      <vt:variant>
        <vt:lpwstr/>
      </vt:variant>
      <vt:variant>
        <vt:i4>3145764</vt:i4>
      </vt:variant>
      <vt:variant>
        <vt:i4>27</vt:i4>
      </vt:variant>
      <vt:variant>
        <vt:i4>0</vt:i4>
      </vt:variant>
      <vt:variant>
        <vt:i4>5</vt:i4>
      </vt:variant>
      <vt:variant>
        <vt:lpwstr>https://dwtyzx6upklss.cloudfront.net/Uploads/y/h/g/02_pgs_may_2023_364000.pdf</vt:lpwstr>
      </vt:variant>
      <vt:variant>
        <vt:lpwstr/>
      </vt:variant>
      <vt:variant>
        <vt:i4>5963849</vt:i4>
      </vt:variant>
      <vt:variant>
        <vt:i4>24</vt:i4>
      </vt:variant>
      <vt:variant>
        <vt:i4>0</vt:i4>
      </vt:variant>
      <vt:variant>
        <vt:i4>5</vt:i4>
      </vt:variant>
      <vt:variant>
        <vt:lpwstr>https://dwtyzx6upklss.cloudfront.net/Uploads/n/r/t/08_pe_may_2023_330127.pdf</vt:lpwstr>
      </vt:variant>
      <vt:variant>
        <vt:lpwstr/>
      </vt:variant>
      <vt:variant>
        <vt:i4>5111934</vt:i4>
      </vt:variant>
      <vt:variant>
        <vt:i4>21</vt:i4>
      </vt:variant>
      <vt:variant>
        <vt:i4>0</vt:i4>
      </vt:variant>
      <vt:variant>
        <vt:i4>5</vt:i4>
      </vt:variant>
      <vt:variant>
        <vt:lpwstr>https://dwtyzx6upklss.cloudfront.net/Uploads/f/r/z/06_pe_jan2021_465750.pdf</vt:lpwstr>
      </vt:variant>
      <vt:variant>
        <vt:lpwstr/>
      </vt:variant>
      <vt:variant>
        <vt:i4>3145764</vt:i4>
      </vt:variant>
      <vt:variant>
        <vt:i4>18</vt:i4>
      </vt:variant>
      <vt:variant>
        <vt:i4>0</vt:i4>
      </vt:variant>
      <vt:variant>
        <vt:i4>5</vt:i4>
      </vt:variant>
      <vt:variant>
        <vt:lpwstr>https://dwtyzx6upklss.cloudfront.net/Uploads/y/h/g/02_pgs_may_2023_364000.pdf</vt:lpwstr>
      </vt:variant>
      <vt:variant>
        <vt:lpwstr/>
      </vt:variant>
      <vt:variant>
        <vt:i4>3145764</vt:i4>
      </vt:variant>
      <vt:variant>
        <vt:i4>15</vt:i4>
      </vt:variant>
      <vt:variant>
        <vt:i4>0</vt:i4>
      </vt:variant>
      <vt:variant>
        <vt:i4>5</vt:i4>
      </vt:variant>
      <vt:variant>
        <vt:lpwstr>https://dwtyzx6upklss.cloudfront.net/Uploads/y/h/g/02_pgs_may_2023_364000.pdf</vt:lpwstr>
      </vt:variant>
      <vt:variant>
        <vt:lpwstr/>
      </vt:variant>
      <vt:variant>
        <vt:i4>3145764</vt:i4>
      </vt:variant>
      <vt:variant>
        <vt:i4>12</vt:i4>
      </vt:variant>
      <vt:variant>
        <vt:i4>0</vt:i4>
      </vt:variant>
      <vt:variant>
        <vt:i4>5</vt:i4>
      </vt:variant>
      <vt:variant>
        <vt:lpwstr>https://dwtyzx6upklss.cloudfront.net/Uploads/y/h/g/02_pgs_may_2023_364000.pdf</vt:lpwstr>
      </vt:variant>
      <vt:variant>
        <vt:lpwstr/>
      </vt:variant>
      <vt:variant>
        <vt:i4>5111934</vt:i4>
      </vt:variant>
      <vt:variant>
        <vt:i4>9</vt:i4>
      </vt:variant>
      <vt:variant>
        <vt:i4>0</vt:i4>
      </vt:variant>
      <vt:variant>
        <vt:i4>5</vt:i4>
      </vt:variant>
      <vt:variant>
        <vt:lpwstr>https://dwtyzx6upklss.cloudfront.net/Uploads/f/r/z/06_pe_jan2021_465750.pdf</vt:lpwstr>
      </vt:variant>
      <vt:variant>
        <vt:lpwstr/>
      </vt:variant>
      <vt:variant>
        <vt:i4>3145764</vt:i4>
      </vt:variant>
      <vt:variant>
        <vt:i4>6</vt:i4>
      </vt:variant>
      <vt:variant>
        <vt:i4>0</vt:i4>
      </vt:variant>
      <vt:variant>
        <vt:i4>5</vt:i4>
      </vt:variant>
      <vt:variant>
        <vt:lpwstr>https://dwtyzx6upklss.cloudfront.net/Uploads/y/h/g/02_pgs_may_2023_364000.pdf</vt:lpwstr>
      </vt:variant>
      <vt:variant>
        <vt:lpwstr/>
      </vt:variant>
      <vt:variant>
        <vt:i4>6357042</vt:i4>
      </vt:variant>
      <vt:variant>
        <vt:i4>3</vt:i4>
      </vt:variant>
      <vt:variant>
        <vt:i4>0</vt:i4>
      </vt:variant>
      <vt:variant>
        <vt:i4>5</vt:i4>
      </vt:variant>
      <vt:variant>
        <vt:lpwstr>https://ctp.unpri.org/dataportalv2</vt:lpwstr>
      </vt:variant>
      <vt:variant>
        <vt:lpwstr/>
      </vt:variant>
      <vt:variant>
        <vt:i4>1835083</vt:i4>
      </vt:variant>
      <vt:variant>
        <vt:i4>0</vt:i4>
      </vt:variant>
      <vt:variant>
        <vt:i4>0</vt:i4>
      </vt:variant>
      <vt:variant>
        <vt:i4>5</vt:i4>
      </vt:variant>
      <vt:variant>
        <vt:lpwstr>https://ilpa.org/due-diligence-questionnaire/</vt:lpwstr>
      </vt:variant>
      <vt:variant>
        <vt:lpwstr/>
      </vt:variant>
      <vt:variant>
        <vt:i4>3145764</vt:i4>
      </vt:variant>
      <vt:variant>
        <vt:i4>6</vt:i4>
      </vt:variant>
      <vt:variant>
        <vt:i4>0</vt:i4>
      </vt:variant>
      <vt:variant>
        <vt:i4>5</vt:i4>
      </vt:variant>
      <vt:variant>
        <vt:lpwstr>https://dwtyzx6upklss.cloudfront.net/Uploads/y/h/g/02_pgs_may_2023_364000.pdf</vt:lpwstr>
      </vt:variant>
      <vt:variant>
        <vt:lpwstr/>
      </vt:variant>
      <vt:variant>
        <vt:i4>5963849</vt:i4>
      </vt:variant>
      <vt:variant>
        <vt:i4>3</vt:i4>
      </vt:variant>
      <vt:variant>
        <vt:i4>0</vt:i4>
      </vt:variant>
      <vt:variant>
        <vt:i4>5</vt:i4>
      </vt:variant>
      <vt:variant>
        <vt:lpwstr>https://dwtyzx6upklss.cloudfront.net/Uploads/n/r/t/08_pe_may_2023_330127.pdf</vt:lpwstr>
      </vt:variant>
      <vt:variant>
        <vt:lpwstr/>
      </vt:variant>
      <vt:variant>
        <vt:i4>5963849</vt:i4>
      </vt:variant>
      <vt:variant>
        <vt:i4>0</vt:i4>
      </vt:variant>
      <vt:variant>
        <vt:i4>0</vt:i4>
      </vt:variant>
      <vt:variant>
        <vt:i4>5</vt:i4>
      </vt:variant>
      <vt:variant>
        <vt:lpwstr>https://dwtyzx6upklss.cloudfront.net/Uploads/n/r/t/08_pe_may_2023_330127.pdf</vt:lpwstr>
      </vt:variant>
      <vt:variant>
        <vt:lpwstr/>
      </vt:variant>
      <vt:variant>
        <vt:i4>1835083</vt:i4>
      </vt:variant>
      <vt:variant>
        <vt:i4>6</vt:i4>
      </vt:variant>
      <vt:variant>
        <vt:i4>0</vt:i4>
      </vt:variant>
      <vt:variant>
        <vt:i4>5</vt:i4>
      </vt:variant>
      <vt:variant>
        <vt:lpwstr>https://ilpa.org/due-diligence-questionnaire/</vt:lpwstr>
      </vt:variant>
      <vt:variant>
        <vt:lpwstr/>
      </vt:variant>
      <vt:variant>
        <vt:i4>87</vt:i4>
      </vt:variant>
      <vt:variant>
        <vt:i4>3</vt:i4>
      </vt:variant>
      <vt:variant>
        <vt:i4>0</vt:i4>
      </vt:variant>
      <vt:variant>
        <vt:i4>5</vt:i4>
      </vt:variant>
      <vt:variant>
        <vt:lpwstr>https://go.ilpa.org/l/224412/2020-11-02/kdjhs</vt:lpwstr>
      </vt:variant>
      <vt:variant>
        <vt:lpwstr/>
      </vt:variant>
      <vt:variant>
        <vt:i4>1310745</vt:i4>
      </vt:variant>
      <vt:variant>
        <vt:i4>0</vt:i4>
      </vt:variant>
      <vt:variant>
        <vt:i4>0</vt:i4>
      </vt:variant>
      <vt:variant>
        <vt:i4>5</vt:i4>
      </vt:variant>
      <vt:variant>
        <vt:lpwstr>https://go.ilpa.org/DDQD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Longhini</dc:creator>
  <cp:keywords/>
  <dc:description/>
  <cp:lastModifiedBy>Sara McDonnell</cp:lastModifiedBy>
  <cp:revision>41</cp:revision>
  <dcterms:created xsi:type="dcterms:W3CDTF">2023-10-07T00:13:00Z</dcterms:created>
  <dcterms:modified xsi:type="dcterms:W3CDTF">2023-10-10T11:18:00Z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0x010100D78789D2D8160D4BA6BB87DDFC0DE851</vt:lpwstr>
  </property>
</Properties>
</file>